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EA0" w:rsidRDefault="00E87EA0" w:rsidP="00F82FA5">
      <w:pPr>
        <w:spacing w:after="160" w:line="259" w:lineRule="auto"/>
        <w:rPr>
          <w:sz w:val="24"/>
          <w:szCs w:val="24"/>
        </w:rPr>
      </w:pPr>
    </w:p>
    <w:p w:rsidR="00E87EA0" w:rsidRDefault="00E87EA0" w:rsidP="00E87EA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87EA0" w:rsidRDefault="007008B0" w:rsidP="00E87EA0">
      <w:pPr>
        <w:ind w:hanging="1134"/>
      </w:pPr>
      <w:r w:rsidRPr="007008B0">
        <w:rPr>
          <w:noProof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заведующий\Documents\Scanned Documents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ocuments\Scanned Documents\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EA0" w:rsidRDefault="00E87EA0">
      <w:pPr>
        <w:spacing w:after="160" w:line="259" w:lineRule="auto"/>
      </w:pPr>
      <w:r>
        <w:br w:type="page"/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E87EA0">
        <w:rPr>
          <w:sz w:val="24"/>
          <w:szCs w:val="24"/>
        </w:rPr>
        <w:lastRenderedPageBreak/>
        <w:t>Приложение А.1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87EA0">
        <w:rPr>
          <w:b/>
          <w:sz w:val="24"/>
          <w:szCs w:val="24"/>
        </w:rPr>
        <w:t>РЕЕСТР ОБЪЕКТОВ СОЦИАЛЬНОЙ ИНФРАСТРУКТУРЫ И УСЛУГ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87EA0">
        <w:rPr>
          <w:b/>
          <w:sz w:val="24"/>
          <w:szCs w:val="24"/>
        </w:rPr>
        <w:t xml:space="preserve">в приоритетных сферах жизнедеятельности инвалидов и других маломобильных групп </w:t>
      </w:r>
      <w:proofErr w:type="spellStart"/>
      <w:r w:rsidRPr="00E87EA0">
        <w:rPr>
          <w:b/>
          <w:sz w:val="24"/>
          <w:szCs w:val="24"/>
        </w:rPr>
        <w:t>населеления</w:t>
      </w:r>
      <w:proofErr w:type="spellEnd"/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87EA0">
        <w:rPr>
          <w:b/>
          <w:sz w:val="24"/>
          <w:szCs w:val="24"/>
        </w:rPr>
        <w:t>Часть 1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10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"/>
        <w:gridCol w:w="1064"/>
        <w:gridCol w:w="1251"/>
        <w:gridCol w:w="1077"/>
        <w:gridCol w:w="1277"/>
        <w:gridCol w:w="940"/>
        <w:gridCol w:w="1064"/>
        <w:gridCol w:w="1354"/>
        <w:gridCol w:w="734"/>
        <w:gridCol w:w="937"/>
        <w:gridCol w:w="873"/>
      </w:tblGrid>
      <w:tr w:rsidR="00E87EA0" w:rsidRPr="00E87EA0" w:rsidTr="00C13641">
        <w:trPr>
          <w:jc w:val="center"/>
        </w:trPr>
        <w:tc>
          <w:tcPr>
            <w:tcW w:w="585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34" w:type="dxa"/>
            <w:gridSpan w:val="6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1.  Общие сведения об объекте</w:t>
            </w:r>
          </w:p>
        </w:tc>
        <w:tc>
          <w:tcPr>
            <w:tcW w:w="3923" w:type="dxa"/>
            <w:gridSpan w:val="4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2. Характеристика деятельности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 xml:space="preserve">  (по обслуживанию населения)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sz w:val="16"/>
                <w:szCs w:val="16"/>
              </w:rPr>
            </w:pPr>
          </w:p>
        </w:tc>
      </w:tr>
      <w:tr w:rsidR="00E87EA0" w:rsidRPr="00E87EA0" w:rsidTr="00C13641">
        <w:trPr>
          <w:jc w:val="center"/>
        </w:trPr>
        <w:tc>
          <w:tcPr>
            <w:tcW w:w="585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№п/п</w:t>
            </w:r>
          </w:p>
        </w:tc>
        <w:tc>
          <w:tcPr>
            <w:tcW w:w="107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Наименова</w:t>
            </w:r>
            <w:proofErr w:type="spellEnd"/>
            <w:r w:rsidRPr="00E87EA0">
              <w:rPr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ние</w:t>
            </w:r>
            <w:proofErr w:type="spellEnd"/>
            <w:r w:rsidRPr="00E87EA0">
              <w:rPr>
                <w:sz w:val="16"/>
                <w:szCs w:val="16"/>
              </w:rPr>
              <w:t xml:space="preserve"> (вид) ОСИ</w:t>
            </w:r>
          </w:p>
        </w:tc>
        <w:tc>
          <w:tcPr>
            <w:tcW w:w="969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Адрес ОСИ</w:t>
            </w:r>
          </w:p>
        </w:tc>
        <w:tc>
          <w:tcPr>
            <w:tcW w:w="107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№ пас-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порта доступности ОСИ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5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 xml:space="preserve">Название 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организа</w:t>
            </w:r>
            <w:proofErr w:type="spellEnd"/>
            <w:r w:rsidRPr="00E87EA0">
              <w:rPr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ции</w:t>
            </w:r>
            <w:proofErr w:type="spellEnd"/>
            <w:r w:rsidRPr="00E87EA0"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E87EA0">
              <w:rPr>
                <w:sz w:val="16"/>
                <w:szCs w:val="16"/>
              </w:rPr>
              <w:t>распо-ложенной</w:t>
            </w:r>
            <w:proofErr w:type="spellEnd"/>
            <w:proofErr w:type="gramEnd"/>
            <w:r w:rsidRPr="00E87EA0">
              <w:rPr>
                <w:sz w:val="16"/>
                <w:szCs w:val="16"/>
              </w:rPr>
              <w:t xml:space="preserve"> на ОСИ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Форма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 xml:space="preserve"> </w:t>
            </w:r>
            <w:proofErr w:type="spellStart"/>
            <w:r w:rsidRPr="00E87EA0">
              <w:rPr>
                <w:sz w:val="16"/>
                <w:szCs w:val="16"/>
              </w:rPr>
              <w:t>собствен</w:t>
            </w:r>
            <w:proofErr w:type="spellEnd"/>
            <w:r w:rsidRPr="00E87EA0">
              <w:rPr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ности</w:t>
            </w:r>
            <w:proofErr w:type="spellEnd"/>
          </w:p>
        </w:tc>
        <w:tc>
          <w:tcPr>
            <w:tcW w:w="1320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Выше-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стоящая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 xml:space="preserve"> организация</w:t>
            </w:r>
          </w:p>
        </w:tc>
        <w:tc>
          <w:tcPr>
            <w:tcW w:w="135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Виды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 xml:space="preserve"> </w:t>
            </w:r>
            <w:proofErr w:type="spellStart"/>
            <w:r w:rsidRPr="00E87EA0">
              <w:rPr>
                <w:sz w:val="16"/>
                <w:szCs w:val="16"/>
              </w:rPr>
              <w:t>оказы</w:t>
            </w:r>
            <w:proofErr w:type="spellEnd"/>
            <w:r w:rsidRPr="00E87EA0">
              <w:rPr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ваемых</w:t>
            </w:r>
            <w:proofErr w:type="spellEnd"/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 xml:space="preserve"> услуг</w:t>
            </w:r>
          </w:p>
        </w:tc>
        <w:tc>
          <w:tcPr>
            <w:tcW w:w="73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Катего</w:t>
            </w:r>
            <w:proofErr w:type="spellEnd"/>
            <w:r w:rsidRPr="00E87EA0">
              <w:rPr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рия</w:t>
            </w:r>
            <w:proofErr w:type="spellEnd"/>
            <w:r w:rsidRPr="00E87EA0">
              <w:rPr>
                <w:sz w:val="16"/>
                <w:szCs w:val="16"/>
              </w:rPr>
              <w:t xml:space="preserve"> </w:t>
            </w:r>
            <w:proofErr w:type="spellStart"/>
            <w:r w:rsidRPr="00E87EA0">
              <w:rPr>
                <w:sz w:val="16"/>
                <w:szCs w:val="16"/>
              </w:rPr>
              <w:t>населе</w:t>
            </w:r>
            <w:proofErr w:type="spellEnd"/>
            <w:r w:rsidRPr="00E87EA0">
              <w:rPr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ния</w:t>
            </w:r>
            <w:proofErr w:type="spellEnd"/>
          </w:p>
        </w:tc>
        <w:tc>
          <w:tcPr>
            <w:tcW w:w="93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Категория инвалидов</w:t>
            </w:r>
          </w:p>
        </w:tc>
        <w:tc>
          <w:tcPr>
            <w:tcW w:w="89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Исполни-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E87EA0">
              <w:rPr>
                <w:sz w:val="16"/>
                <w:szCs w:val="16"/>
              </w:rPr>
              <w:t>тель</w:t>
            </w:r>
            <w:proofErr w:type="spellEnd"/>
            <w:r w:rsidRPr="00E87EA0">
              <w:rPr>
                <w:sz w:val="16"/>
                <w:szCs w:val="16"/>
              </w:rPr>
              <w:t xml:space="preserve"> ИПР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 xml:space="preserve"> (да/нет)</w:t>
            </w:r>
          </w:p>
        </w:tc>
      </w:tr>
      <w:tr w:rsidR="00E87EA0" w:rsidRPr="00E87EA0" w:rsidTr="00C13641">
        <w:trPr>
          <w:jc w:val="center"/>
        </w:trPr>
        <w:tc>
          <w:tcPr>
            <w:tcW w:w="585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1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69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7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5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40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20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35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3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3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9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11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E87EA0" w:rsidRPr="00E87EA0" w:rsidTr="00C13641">
        <w:trPr>
          <w:trHeight w:val="1239"/>
          <w:jc w:val="center"/>
        </w:trPr>
        <w:tc>
          <w:tcPr>
            <w:tcW w:w="585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7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87EA0">
              <w:rPr>
                <w:sz w:val="16"/>
                <w:szCs w:val="16"/>
              </w:rPr>
              <w:t>объект образования</w:t>
            </w:r>
          </w:p>
        </w:tc>
        <w:tc>
          <w:tcPr>
            <w:tcW w:w="969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346204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Ростовская область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Кашарский</w:t>
            </w:r>
            <w:proofErr w:type="spellEnd"/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Район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х.Сергеевка</w:t>
            </w:r>
            <w:proofErr w:type="spellEnd"/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ул.Сергеевская</w:t>
            </w:r>
            <w:proofErr w:type="spellEnd"/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д.1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7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15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Муниципаль</w:t>
            </w:r>
            <w:proofErr w:type="spellEnd"/>
            <w:r w:rsidRPr="00E87EA0">
              <w:rPr>
                <w:bCs/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ное</w:t>
            </w:r>
            <w:proofErr w:type="spellEnd"/>
            <w:r w:rsidRPr="00E87EA0">
              <w:rPr>
                <w:bCs/>
                <w:sz w:val="16"/>
                <w:szCs w:val="16"/>
              </w:rPr>
              <w:t xml:space="preserve"> бюджетное </w:t>
            </w:r>
            <w:proofErr w:type="spellStart"/>
            <w:r w:rsidRPr="00E87EA0">
              <w:rPr>
                <w:bCs/>
                <w:sz w:val="16"/>
                <w:szCs w:val="16"/>
              </w:rPr>
              <w:t>дошколь</w:t>
            </w:r>
            <w:proofErr w:type="spellEnd"/>
            <w:r w:rsidRPr="00E87EA0">
              <w:rPr>
                <w:bCs/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ное</w:t>
            </w:r>
            <w:proofErr w:type="spellEnd"/>
            <w:r w:rsidRPr="00E87EA0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E87EA0">
              <w:rPr>
                <w:bCs/>
                <w:sz w:val="16"/>
                <w:szCs w:val="16"/>
              </w:rPr>
              <w:t>образова</w:t>
            </w:r>
            <w:proofErr w:type="spellEnd"/>
            <w:r w:rsidRPr="00E87EA0">
              <w:rPr>
                <w:bCs/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тельное учреждение –</w:t>
            </w:r>
            <w:proofErr w:type="spellStart"/>
            <w:r w:rsidRPr="00E87EA0">
              <w:rPr>
                <w:bCs/>
                <w:sz w:val="16"/>
                <w:szCs w:val="16"/>
              </w:rPr>
              <w:t>Сергеевский</w:t>
            </w:r>
            <w:proofErr w:type="spellEnd"/>
            <w:r w:rsidRPr="00E87EA0">
              <w:rPr>
                <w:bCs/>
                <w:sz w:val="16"/>
                <w:szCs w:val="16"/>
              </w:rPr>
              <w:t xml:space="preserve"> 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детский сад № 25 «Колокольчик»</w:t>
            </w:r>
          </w:p>
        </w:tc>
        <w:tc>
          <w:tcPr>
            <w:tcW w:w="940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государст</w:t>
            </w:r>
            <w:proofErr w:type="spellEnd"/>
            <w:r w:rsidRPr="00E87EA0">
              <w:rPr>
                <w:bCs/>
                <w:sz w:val="16"/>
                <w:szCs w:val="16"/>
              </w:rPr>
              <w:t>-венная</w:t>
            </w:r>
          </w:p>
        </w:tc>
        <w:tc>
          <w:tcPr>
            <w:tcW w:w="1320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Кашарский</w:t>
            </w:r>
            <w:proofErr w:type="spellEnd"/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Отдел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образования</w:t>
            </w:r>
          </w:p>
        </w:tc>
        <w:tc>
          <w:tcPr>
            <w:tcW w:w="135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реализа</w:t>
            </w:r>
            <w:proofErr w:type="spellEnd"/>
            <w:r w:rsidRPr="00E87EA0">
              <w:rPr>
                <w:bCs/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ция</w:t>
            </w:r>
            <w:proofErr w:type="spellEnd"/>
            <w:r w:rsidRPr="00E87EA0">
              <w:rPr>
                <w:bCs/>
                <w:sz w:val="16"/>
                <w:szCs w:val="16"/>
              </w:rPr>
              <w:t xml:space="preserve"> 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ООП ДО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 xml:space="preserve">в группах </w:t>
            </w:r>
            <w:proofErr w:type="spellStart"/>
            <w:r w:rsidRPr="00E87EA0">
              <w:rPr>
                <w:bCs/>
                <w:sz w:val="16"/>
                <w:szCs w:val="16"/>
              </w:rPr>
              <w:t>общераз</w:t>
            </w:r>
            <w:proofErr w:type="spellEnd"/>
            <w:r w:rsidRPr="00E87EA0">
              <w:rPr>
                <w:bCs/>
                <w:sz w:val="16"/>
                <w:szCs w:val="16"/>
              </w:rPr>
              <w:t>-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E87EA0">
              <w:rPr>
                <w:bCs/>
                <w:sz w:val="16"/>
                <w:szCs w:val="16"/>
              </w:rPr>
              <w:t>вивающей</w:t>
            </w:r>
            <w:proofErr w:type="spellEnd"/>
            <w:r w:rsidRPr="00E87EA0">
              <w:rPr>
                <w:bCs/>
                <w:sz w:val="16"/>
                <w:szCs w:val="16"/>
              </w:rPr>
              <w:t xml:space="preserve"> направленности,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воспитание и развитие детей дошкольного возраста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 xml:space="preserve">дети 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от 1,5до 7 лет</w:t>
            </w:r>
          </w:p>
        </w:tc>
        <w:tc>
          <w:tcPr>
            <w:tcW w:w="93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нет</w:t>
            </w:r>
          </w:p>
        </w:tc>
        <w:tc>
          <w:tcPr>
            <w:tcW w:w="89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87EA0">
              <w:rPr>
                <w:bCs/>
                <w:sz w:val="16"/>
                <w:szCs w:val="16"/>
              </w:rPr>
              <w:t>нет</w:t>
            </w:r>
          </w:p>
        </w:tc>
      </w:tr>
      <w:tr w:rsidR="00E87EA0" w:rsidRPr="00E87EA0" w:rsidTr="00C13641">
        <w:trPr>
          <w:trHeight w:val="360"/>
          <w:jc w:val="center"/>
        </w:trPr>
        <w:tc>
          <w:tcPr>
            <w:tcW w:w="585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69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7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5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40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0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5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3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rFonts w:ascii="Verdana" w:hAnsi="Verdana" w:cs="Courier New"/>
          <w:i/>
          <w:iCs/>
          <w:color w:val="1B3136"/>
          <w:sz w:val="21"/>
          <w:szCs w:val="21"/>
        </w:rPr>
      </w:pP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b/>
          <w:bCs/>
          <w:i/>
          <w:iCs/>
          <w:sz w:val="24"/>
          <w:szCs w:val="24"/>
        </w:rPr>
        <w:t>Примечание:</w:t>
      </w:r>
      <w:r w:rsidRPr="00E87EA0">
        <w:rPr>
          <w:i/>
          <w:iCs/>
          <w:sz w:val="24"/>
          <w:szCs w:val="24"/>
        </w:rPr>
        <w:t xml:space="preserve"> Внутренняя структура реестра ОСИ (разделы по строкам) формируется в виде сгруппированного списка по основным (приоритетным) сферам жизнедеятельности инвалидов и других МГН: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1 раздел – объекты здравоохранения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2 раздел – объекты образования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3 раздел – объекты социальной защиты населения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4 раздел – объекты физической культуры и спорта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5 раздел – объекты культуры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6 раздел – объекты связи и информации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7 раздел – объекты транспорта и дорожно-транспортной инфраструктуры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8 раздел – жилые здания и помещения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9 раздел – объекты потребительского рынка и сферы услуг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E87EA0">
        <w:rPr>
          <w:i/>
          <w:iCs/>
          <w:sz w:val="24"/>
          <w:szCs w:val="24"/>
        </w:rPr>
        <w:t>10 раздел – места приложения труда (специализированные предприятия и организации, специальные рабочие места для инвалидов)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rFonts w:ascii="Verdana" w:hAnsi="Verdana" w:cs="Courier New"/>
          <w:i/>
          <w:iCs/>
          <w:color w:val="1B3136"/>
          <w:sz w:val="21"/>
          <w:szCs w:val="21"/>
        </w:rPr>
      </w:pP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E87EA0">
        <w:rPr>
          <w:sz w:val="24"/>
          <w:szCs w:val="24"/>
        </w:rPr>
        <w:br w:type="page"/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87EA0">
        <w:rPr>
          <w:b/>
          <w:sz w:val="24"/>
          <w:szCs w:val="24"/>
        </w:rPr>
        <w:lastRenderedPageBreak/>
        <w:t>РЕЕСТР ОБЪЕКТОВ СОЦИАЛЬНОЙ СТРУКТУРЫ И УСЛУГ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87EA0">
        <w:rPr>
          <w:b/>
          <w:sz w:val="24"/>
          <w:szCs w:val="24"/>
        </w:rPr>
        <w:t xml:space="preserve">в приоритетных сферах жизнедеятельности инвалидов и других маломобильных групп населения 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87EA0" w:rsidRPr="00E87EA0" w:rsidRDefault="00E87EA0" w:rsidP="00E87EA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87EA0">
        <w:rPr>
          <w:b/>
          <w:bCs/>
          <w:sz w:val="24"/>
          <w:szCs w:val="24"/>
        </w:rPr>
        <w:t>Часть 2</w:t>
      </w:r>
    </w:p>
    <w:p w:rsidR="00E87EA0" w:rsidRPr="00E87EA0" w:rsidRDefault="00E87EA0" w:rsidP="00E87EA0">
      <w:pPr>
        <w:widowControl w:val="0"/>
        <w:autoSpaceDE w:val="0"/>
        <w:autoSpaceDN w:val="0"/>
        <w:adjustRightInd w:val="0"/>
        <w:rPr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0"/>
        <w:gridCol w:w="1033"/>
        <w:gridCol w:w="984"/>
        <w:gridCol w:w="1042"/>
        <w:gridCol w:w="895"/>
        <w:gridCol w:w="934"/>
        <w:gridCol w:w="1079"/>
        <w:gridCol w:w="1100"/>
        <w:gridCol w:w="824"/>
        <w:gridCol w:w="1044"/>
      </w:tblGrid>
      <w:tr w:rsidR="00E87EA0" w:rsidRPr="00E87EA0" w:rsidTr="00C13641">
        <w:trPr>
          <w:jc w:val="center"/>
        </w:trPr>
        <w:tc>
          <w:tcPr>
            <w:tcW w:w="432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355" w:type="dxa"/>
            <w:gridSpan w:val="3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3. Состояние доступности объекта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1" w:type="dxa"/>
            <w:gridSpan w:val="6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4. Управленческое решение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87EA0" w:rsidRPr="00E87EA0" w:rsidTr="00C13641">
        <w:trPr>
          <w:jc w:val="center"/>
        </w:trPr>
        <w:tc>
          <w:tcPr>
            <w:tcW w:w="432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№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п/п</w:t>
            </w:r>
          </w:p>
        </w:tc>
        <w:tc>
          <w:tcPr>
            <w:tcW w:w="1132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Вариант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обустройства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объекта</w:t>
            </w:r>
            <w:r w:rsidRPr="00E87EA0">
              <w:rPr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07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Состояние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доступности для различных категорий инвалидов)</w:t>
            </w:r>
            <w:r w:rsidRPr="00E87EA0">
              <w:rPr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1146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Нуждаемость в адаптации</w:t>
            </w:r>
          </w:p>
        </w:tc>
        <w:tc>
          <w:tcPr>
            <w:tcW w:w="1041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Виды работ по адаптации</w:t>
            </w:r>
            <w:r w:rsidRPr="00E87EA0">
              <w:rPr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1135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Плановый период (срок) исполнения</w:t>
            </w:r>
          </w:p>
        </w:tc>
        <w:tc>
          <w:tcPr>
            <w:tcW w:w="112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Ожидаемый результат (по состоянию доступности)</w:t>
            </w:r>
            <w:r w:rsidRPr="00E87EA0">
              <w:rPr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1161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 xml:space="preserve">Дата 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контроля</w:t>
            </w:r>
          </w:p>
        </w:tc>
        <w:tc>
          <w:tcPr>
            <w:tcW w:w="100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Результат контроля</w:t>
            </w:r>
            <w:r w:rsidRPr="00E87EA0">
              <w:rPr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100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Дата актуализации информации на карте доступности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87EA0" w:rsidRPr="00E87EA0" w:rsidTr="00C13641">
        <w:trPr>
          <w:jc w:val="center"/>
        </w:trPr>
        <w:tc>
          <w:tcPr>
            <w:tcW w:w="432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077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46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41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5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28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61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008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008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20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87EA0" w:rsidRPr="00E87EA0" w:rsidTr="00C13641">
        <w:trPr>
          <w:jc w:val="center"/>
        </w:trPr>
        <w:tc>
          <w:tcPr>
            <w:tcW w:w="432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А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ДУ</w:t>
            </w:r>
          </w:p>
        </w:tc>
        <w:tc>
          <w:tcPr>
            <w:tcW w:w="1146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1041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не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 xml:space="preserve"> нуждается</w:t>
            </w:r>
          </w:p>
        </w:tc>
        <w:tc>
          <w:tcPr>
            <w:tcW w:w="1135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sz w:val="18"/>
                <w:szCs w:val="18"/>
              </w:rPr>
              <w:t>-</w:t>
            </w:r>
          </w:p>
        </w:tc>
        <w:tc>
          <w:tcPr>
            <w:tcW w:w="1128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ДУ</w:t>
            </w:r>
          </w:p>
        </w:tc>
        <w:tc>
          <w:tcPr>
            <w:tcW w:w="1161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Дата повторного обследования</w:t>
            </w: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7EA0">
              <w:rPr>
                <w:b/>
                <w:bCs/>
                <w:sz w:val="18"/>
                <w:szCs w:val="18"/>
              </w:rPr>
              <w:t>ДУ</w:t>
            </w:r>
          </w:p>
        </w:tc>
        <w:tc>
          <w:tcPr>
            <w:tcW w:w="1008" w:type="dxa"/>
            <w:vAlign w:val="center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7EA0">
              <w:rPr>
                <w:b/>
                <w:sz w:val="18"/>
                <w:szCs w:val="18"/>
              </w:rPr>
              <w:t>-</w:t>
            </w:r>
          </w:p>
        </w:tc>
      </w:tr>
      <w:tr w:rsidR="00E87EA0" w:rsidRPr="00E87EA0" w:rsidTr="00C13641">
        <w:trPr>
          <w:jc w:val="center"/>
        </w:trPr>
        <w:tc>
          <w:tcPr>
            <w:tcW w:w="432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46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1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8" w:type="dxa"/>
          </w:tcPr>
          <w:p w:rsidR="00E87EA0" w:rsidRPr="00E87EA0" w:rsidRDefault="00E87EA0" w:rsidP="00E87EA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E87EA0" w:rsidRPr="00E87EA0" w:rsidRDefault="00E87EA0" w:rsidP="00E87EA0">
      <w:pPr>
        <w:widowControl w:val="0"/>
        <w:autoSpaceDE w:val="0"/>
        <w:autoSpaceDN w:val="0"/>
        <w:adjustRightInd w:val="0"/>
        <w:rPr>
          <w:sz w:val="36"/>
          <w:szCs w:val="36"/>
        </w:rPr>
      </w:pPr>
    </w:p>
    <w:p w:rsidR="00E87EA0" w:rsidRPr="00E87EA0" w:rsidRDefault="00E87EA0" w:rsidP="00E87EA0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7A3C" w:rsidRDefault="00E87EA0" w:rsidP="00E87EA0">
      <w:pPr>
        <w:ind w:hanging="1134"/>
      </w:pPr>
      <w:bookmarkStart w:id="0" w:name="Par356"/>
      <w:bookmarkEnd w:id="0"/>
      <w:r w:rsidRPr="00E87EA0">
        <w:rPr>
          <w:sz w:val="24"/>
          <w:szCs w:val="24"/>
        </w:rPr>
        <w:br w:type="page"/>
      </w:r>
      <w:r w:rsidRPr="00E87EA0">
        <w:rPr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заведующий\Documents\Scanned Documents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ocuments\Scanned Documents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A3C" w:rsidRPr="00277A3C" w:rsidRDefault="00277A3C" w:rsidP="00277A3C"/>
    <w:p w:rsidR="00277A3C" w:rsidRDefault="00277A3C" w:rsidP="00277A3C"/>
    <w:p w:rsidR="00411B5F" w:rsidRDefault="00411B5F" w:rsidP="00277A3C"/>
    <w:p w:rsidR="00411B5F" w:rsidRDefault="00411B5F" w:rsidP="00277A3C"/>
    <w:p w:rsidR="00411B5F" w:rsidRPr="00277A3C" w:rsidRDefault="00411B5F" w:rsidP="00277A3C"/>
    <w:p w:rsidR="00277A3C" w:rsidRDefault="00277A3C" w:rsidP="00277A3C"/>
    <w:p w:rsidR="00277A3C" w:rsidRDefault="00277A3C" w:rsidP="00277A3C"/>
    <w:p w:rsidR="00277A3C" w:rsidRPr="00277A3C" w:rsidRDefault="00277A3C" w:rsidP="00277A3C">
      <w:pPr>
        <w:pStyle w:val="ConsPlusNonformat"/>
        <w:jc w:val="both"/>
        <w:rPr>
          <w:sz w:val="24"/>
          <w:szCs w:val="24"/>
        </w:rPr>
      </w:pPr>
      <w:r>
        <w:lastRenderedPageBreak/>
        <w:tab/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2.2.  </w:t>
      </w:r>
      <w:proofErr w:type="gramStart"/>
      <w:r w:rsidRPr="00277A3C">
        <w:rPr>
          <w:sz w:val="24"/>
          <w:szCs w:val="24"/>
        </w:rPr>
        <w:t>Категории  обслуживаемого</w:t>
      </w:r>
      <w:proofErr w:type="gramEnd"/>
      <w:r w:rsidRPr="00277A3C">
        <w:rPr>
          <w:sz w:val="24"/>
          <w:szCs w:val="24"/>
        </w:rPr>
        <w:t xml:space="preserve">  населения  по  возрасту:  (дети,  взрослые трудоспособного    возраста,    пожилые;    все    возрастные    категории): </w:t>
      </w:r>
      <w:r w:rsidRPr="00277A3C">
        <w:rPr>
          <w:b/>
          <w:sz w:val="24"/>
          <w:szCs w:val="24"/>
          <w:u w:val="single"/>
        </w:rPr>
        <w:t>дети от 1,5 до 7 лет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2.3.  </w:t>
      </w:r>
      <w:proofErr w:type="gramStart"/>
      <w:r w:rsidRPr="00277A3C">
        <w:rPr>
          <w:sz w:val="24"/>
          <w:szCs w:val="24"/>
        </w:rPr>
        <w:t>Категории  обслуживаемых</w:t>
      </w:r>
      <w:proofErr w:type="gramEnd"/>
      <w:r w:rsidRPr="00277A3C">
        <w:rPr>
          <w:sz w:val="24"/>
          <w:szCs w:val="24"/>
        </w:rPr>
        <w:t xml:space="preserve">  инвалидов:  инвалиды на коляске, инвалиды с патологией опорно-двигательного аппарата, по зрению, по слуху, с умственной отсталостью: </w:t>
      </w:r>
      <w:r w:rsidRPr="00277A3C">
        <w:rPr>
          <w:b/>
          <w:sz w:val="24"/>
          <w:szCs w:val="24"/>
          <w:u w:val="single"/>
        </w:rPr>
        <w:t>нет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77A3C">
        <w:rPr>
          <w:sz w:val="24"/>
          <w:szCs w:val="24"/>
        </w:rPr>
        <w:t xml:space="preserve">2.4. Виды услуг: </w:t>
      </w:r>
      <w:r w:rsidRPr="00277A3C">
        <w:rPr>
          <w:b/>
          <w:sz w:val="24"/>
          <w:szCs w:val="24"/>
          <w:u w:val="single"/>
        </w:rPr>
        <w:t>реализация основной образовательной программы дошкольного образования в разновозрастной группе общеразвивающей направленности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2.5.  </w:t>
      </w:r>
      <w:proofErr w:type="gramStart"/>
      <w:r w:rsidRPr="00277A3C">
        <w:rPr>
          <w:sz w:val="24"/>
          <w:szCs w:val="24"/>
        </w:rPr>
        <w:t>Форма  оказания</w:t>
      </w:r>
      <w:proofErr w:type="gramEnd"/>
      <w:r w:rsidRPr="00277A3C">
        <w:rPr>
          <w:sz w:val="24"/>
          <w:szCs w:val="24"/>
        </w:rPr>
        <w:t xml:space="preserve">  услуг:  (на  объекте,  с  длительным  пребыванием, с проживанием, на дому, дистанционно): </w:t>
      </w:r>
      <w:r w:rsidRPr="00277A3C">
        <w:rPr>
          <w:b/>
          <w:sz w:val="24"/>
          <w:szCs w:val="24"/>
          <w:u w:val="single"/>
        </w:rPr>
        <w:t>на объекте</w:t>
      </w:r>
      <w:r w:rsidRPr="00277A3C">
        <w:rPr>
          <w:sz w:val="24"/>
          <w:szCs w:val="24"/>
        </w:rPr>
        <w:t xml:space="preserve"> 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277A3C">
        <w:rPr>
          <w:sz w:val="24"/>
          <w:szCs w:val="24"/>
        </w:rPr>
        <w:t xml:space="preserve">2.6.  Плановая  мощность:  посещаемость - </w:t>
      </w:r>
      <w:r w:rsidR="00C044C0">
        <w:rPr>
          <w:b/>
          <w:sz w:val="24"/>
          <w:szCs w:val="24"/>
          <w:u w:val="single"/>
        </w:rPr>
        <w:t>15</w:t>
      </w:r>
      <w:bookmarkStart w:id="1" w:name="_GoBack"/>
      <w:bookmarkEnd w:id="1"/>
      <w:r w:rsidRPr="00277A3C">
        <w:rPr>
          <w:b/>
          <w:sz w:val="24"/>
          <w:szCs w:val="24"/>
          <w:u w:val="single"/>
        </w:rPr>
        <w:t xml:space="preserve"> чел.,</w:t>
      </w:r>
      <w:r w:rsidRPr="00277A3C">
        <w:rPr>
          <w:sz w:val="24"/>
          <w:szCs w:val="24"/>
        </w:rPr>
        <w:t xml:space="preserve"> (количество обслуживаемых в день), вместимость - </w:t>
      </w:r>
      <w:r w:rsidRPr="00277A3C">
        <w:rPr>
          <w:b/>
          <w:sz w:val="24"/>
          <w:szCs w:val="24"/>
          <w:u w:val="single"/>
        </w:rPr>
        <w:t>25 чел.,</w:t>
      </w:r>
      <w:r w:rsidRPr="00277A3C">
        <w:rPr>
          <w:sz w:val="24"/>
          <w:szCs w:val="24"/>
        </w:rPr>
        <w:t xml:space="preserve"> пропускная способность - </w:t>
      </w:r>
      <w:r w:rsidRPr="00277A3C">
        <w:rPr>
          <w:b/>
          <w:sz w:val="24"/>
          <w:szCs w:val="24"/>
          <w:u w:val="single"/>
        </w:rPr>
        <w:t>25 чел.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2.7.  </w:t>
      </w:r>
      <w:proofErr w:type="gramStart"/>
      <w:r w:rsidRPr="00277A3C">
        <w:rPr>
          <w:sz w:val="24"/>
          <w:szCs w:val="24"/>
        </w:rPr>
        <w:t>Участие  в</w:t>
      </w:r>
      <w:proofErr w:type="gramEnd"/>
      <w:r w:rsidRPr="00277A3C">
        <w:rPr>
          <w:sz w:val="24"/>
          <w:szCs w:val="24"/>
        </w:rPr>
        <w:t xml:space="preserve"> исполнении индивидуальной программы реабилитации инвалида, ребенка-инвалида: </w:t>
      </w:r>
      <w:r w:rsidRPr="00277A3C">
        <w:rPr>
          <w:b/>
          <w:sz w:val="24"/>
          <w:szCs w:val="24"/>
          <w:u w:val="single"/>
        </w:rPr>
        <w:t>да</w:t>
      </w:r>
      <w:r w:rsidRPr="00277A3C">
        <w:rPr>
          <w:sz w:val="24"/>
          <w:szCs w:val="24"/>
        </w:rPr>
        <w:t>.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bookmarkStart w:id="2" w:name="Par409"/>
      <w:bookmarkEnd w:id="2"/>
      <w:r w:rsidRPr="00277A3C">
        <w:rPr>
          <w:b/>
          <w:bCs/>
          <w:sz w:val="24"/>
          <w:szCs w:val="24"/>
        </w:rPr>
        <w:t>3. Состояние доступности объекта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3.1.  </w:t>
      </w:r>
      <w:proofErr w:type="gramStart"/>
      <w:r w:rsidRPr="00277A3C">
        <w:rPr>
          <w:sz w:val="24"/>
          <w:szCs w:val="24"/>
        </w:rPr>
        <w:t>Путь  следования</w:t>
      </w:r>
      <w:proofErr w:type="gramEnd"/>
      <w:r w:rsidRPr="00277A3C">
        <w:rPr>
          <w:sz w:val="24"/>
          <w:szCs w:val="24"/>
        </w:rPr>
        <w:t xml:space="preserve">  к объекту пассажирским транспортом (описать маршрут движения с использованием пассажирского транспорта):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277A3C">
        <w:rPr>
          <w:b/>
          <w:sz w:val="24"/>
          <w:szCs w:val="24"/>
          <w:u w:val="single"/>
        </w:rPr>
        <w:t>автомобиль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наличие адаптированного пассажирского транспорта к объекту: </w:t>
      </w:r>
      <w:r w:rsidRPr="00277A3C">
        <w:rPr>
          <w:b/>
          <w:sz w:val="24"/>
          <w:szCs w:val="24"/>
          <w:u w:val="single"/>
        </w:rPr>
        <w:t>отсутствует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>3.2. Путь к объекту от ближайшей остановки пассажирского транспорта: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277A3C">
        <w:rPr>
          <w:sz w:val="24"/>
          <w:szCs w:val="24"/>
        </w:rPr>
        <w:t xml:space="preserve">3.2.1. Расстояние до объекта от остановки транспорта - </w:t>
      </w:r>
      <w:r w:rsidRPr="00277A3C">
        <w:rPr>
          <w:b/>
          <w:bCs/>
          <w:sz w:val="24"/>
          <w:szCs w:val="24"/>
          <w:u w:val="single"/>
        </w:rPr>
        <w:t>300 м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277A3C">
        <w:rPr>
          <w:sz w:val="24"/>
          <w:szCs w:val="24"/>
        </w:rPr>
        <w:t>3.2.2. Время движения пешком:</w:t>
      </w:r>
      <w:r w:rsidRPr="00277A3C">
        <w:rPr>
          <w:b/>
          <w:bCs/>
          <w:sz w:val="24"/>
          <w:szCs w:val="24"/>
          <w:u w:val="single"/>
        </w:rPr>
        <w:t xml:space="preserve"> 5-7 минут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3.2.3. </w:t>
      </w:r>
      <w:proofErr w:type="gramStart"/>
      <w:r w:rsidRPr="00277A3C">
        <w:rPr>
          <w:sz w:val="24"/>
          <w:szCs w:val="24"/>
        </w:rPr>
        <w:t>Наличие  выделенного</w:t>
      </w:r>
      <w:proofErr w:type="gramEnd"/>
      <w:r w:rsidRPr="00277A3C">
        <w:rPr>
          <w:sz w:val="24"/>
          <w:szCs w:val="24"/>
        </w:rPr>
        <w:t xml:space="preserve">  от  проезжей части пешеходного пути - </w:t>
      </w:r>
      <w:r w:rsidRPr="00277A3C">
        <w:rPr>
          <w:b/>
          <w:bCs/>
          <w:sz w:val="24"/>
          <w:szCs w:val="24"/>
          <w:u w:val="single"/>
        </w:rPr>
        <w:t>нет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3.2.4. </w:t>
      </w:r>
      <w:proofErr w:type="gramStart"/>
      <w:r w:rsidRPr="00277A3C">
        <w:rPr>
          <w:sz w:val="24"/>
          <w:szCs w:val="24"/>
        </w:rPr>
        <w:t xml:space="preserve">Перекрестки:   </w:t>
      </w:r>
      <w:proofErr w:type="gramEnd"/>
      <w:r w:rsidRPr="00277A3C">
        <w:rPr>
          <w:sz w:val="24"/>
          <w:szCs w:val="24"/>
        </w:rPr>
        <w:t xml:space="preserve">перекрестки </w:t>
      </w:r>
      <w:proofErr w:type="spellStart"/>
      <w:r w:rsidRPr="00277A3C">
        <w:rPr>
          <w:sz w:val="24"/>
          <w:szCs w:val="24"/>
        </w:rPr>
        <w:t>есть,не</w:t>
      </w:r>
      <w:proofErr w:type="spellEnd"/>
      <w:r w:rsidRPr="00277A3C">
        <w:rPr>
          <w:sz w:val="24"/>
          <w:szCs w:val="24"/>
        </w:rPr>
        <w:t xml:space="preserve"> </w:t>
      </w:r>
      <w:r w:rsidRPr="00277A3C">
        <w:rPr>
          <w:b/>
          <w:bCs/>
          <w:sz w:val="24"/>
          <w:szCs w:val="24"/>
          <w:u w:val="single"/>
        </w:rPr>
        <w:t>регулируемые.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3.2.5. </w:t>
      </w:r>
      <w:proofErr w:type="gramStart"/>
      <w:r w:rsidRPr="00277A3C">
        <w:rPr>
          <w:sz w:val="24"/>
          <w:szCs w:val="24"/>
        </w:rPr>
        <w:t>Информация  на</w:t>
      </w:r>
      <w:proofErr w:type="gramEnd"/>
      <w:r w:rsidRPr="00277A3C">
        <w:rPr>
          <w:sz w:val="24"/>
          <w:szCs w:val="24"/>
        </w:rPr>
        <w:t xml:space="preserve"> пути следования к объекту: </w:t>
      </w:r>
      <w:r w:rsidRPr="00277A3C">
        <w:rPr>
          <w:b/>
          <w:bCs/>
          <w:sz w:val="24"/>
          <w:szCs w:val="24"/>
          <w:u w:val="single"/>
        </w:rPr>
        <w:t>нет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3.2.6.  </w:t>
      </w:r>
      <w:proofErr w:type="gramStart"/>
      <w:r w:rsidRPr="00277A3C">
        <w:rPr>
          <w:sz w:val="24"/>
          <w:szCs w:val="24"/>
        </w:rPr>
        <w:t>Перепады  высоты</w:t>
      </w:r>
      <w:proofErr w:type="gramEnd"/>
      <w:r w:rsidRPr="00277A3C">
        <w:rPr>
          <w:sz w:val="24"/>
          <w:szCs w:val="24"/>
        </w:rPr>
        <w:t xml:space="preserve">  на  пути (съезды с тротуара): </w:t>
      </w:r>
      <w:r w:rsidRPr="00277A3C">
        <w:rPr>
          <w:b/>
          <w:bCs/>
          <w:sz w:val="24"/>
          <w:szCs w:val="24"/>
          <w:u w:val="single"/>
        </w:rPr>
        <w:t xml:space="preserve">нет 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Их   обустройство   для   инвалидов   на   коляске: </w:t>
      </w:r>
      <w:r w:rsidRPr="00277A3C">
        <w:rPr>
          <w:b/>
          <w:bCs/>
          <w:sz w:val="24"/>
          <w:szCs w:val="24"/>
          <w:u w:val="single"/>
        </w:rPr>
        <w:t>нет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b/>
          <w:bCs/>
          <w:sz w:val="24"/>
          <w:szCs w:val="24"/>
        </w:rPr>
        <w:t xml:space="preserve">3.3. Организация доступности объекта для инвалидов – форма обслуживания </w:t>
      </w:r>
      <w:hyperlink r:id="rId9" w:anchor="Par457#Par457" w:tooltip="Ссылка на текущий документ" w:history="1">
        <w:r w:rsidRPr="00277A3C">
          <w:rPr>
            <w:sz w:val="24"/>
            <w:szCs w:val="24"/>
            <w:u w:val="single"/>
          </w:rPr>
          <w:t>&lt;*&gt;</w:t>
        </w:r>
      </w:hyperlink>
    </w:p>
    <w:p w:rsidR="00277A3C" w:rsidRPr="00277A3C" w:rsidRDefault="00277A3C" w:rsidP="00277A3C">
      <w:pPr>
        <w:widowControl w:val="0"/>
        <w:autoSpaceDE w:val="0"/>
        <w:autoSpaceDN w:val="0"/>
        <w:adjustRightInd w:val="0"/>
      </w:pPr>
    </w:p>
    <w:tbl>
      <w:tblPr>
        <w:tblW w:w="9498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624"/>
        <w:gridCol w:w="6039"/>
        <w:gridCol w:w="2835"/>
      </w:tblGrid>
      <w:tr w:rsidR="00277A3C" w:rsidRPr="00277A3C" w:rsidTr="00C1364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N строки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 xml:space="preserve">Вариант организации доступности объекта (формы обслуживания) </w:t>
            </w:r>
            <w:hyperlink r:id="rId10" w:anchor="Par458#Par458" w:tooltip="Ссылка на текущий документ" w:history="1">
              <w:r w:rsidRPr="00277A3C">
                <w:rPr>
                  <w:sz w:val="24"/>
                  <w:szCs w:val="24"/>
                  <w:u w:val="single"/>
                </w:rPr>
                <w:t>&lt;**&gt;</w:t>
              </w:r>
            </w:hyperlink>
          </w:p>
        </w:tc>
      </w:tr>
      <w:tr w:rsidR="00277A3C" w:rsidRPr="00277A3C" w:rsidTr="00C1364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 xml:space="preserve">Все категории инвалидов и маломобильных групп населения </w:t>
            </w:r>
            <w:hyperlink r:id="rId11" w:anchor="Par459#Par459" w:tooltip="Ссылка на текущий документ" w:history="1">
              <w:r w:rsidRPr="00277A3C">
                <w:rPr>
                  <w:sz w:val="24"/>
                  <w:szCs w:val="24"/>
                  <w:u w:val="single"/>
                </w:rPr>
                <w:t>&lt;***&gt;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</w:tr>
      <w:tr w:rsidR="00277A3C" w:rsidRPr="00277A3C" w:rsidTr="00C1364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в том числе инвалиды: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77A3C" w:rsidRPr="00277A3C" w:rsidTr="00C1364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</w:tr>
      <w:tr w:rsidR="00277A3C" w:rsidRPr="00277A3C" w:rsidTr="00C1364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</w:tr>
      <w:tr w:rsidR="00277A3C" w:rsidRPr="00277A3C" w:rsidTr="00C1364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</w:tr>
      <w:tr w:rsidR="00277A3C" w:rsidRPr="00277A3C" w:rsidTr="00C1364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277A3C">
              <w:rPr>
                <w:sz w:val="24"/>
                <w:szCs w:val="24"/>
              </w:rPr>
              <w:t>нт</w:t>
            </w:r>
            <w:proofErr w:type="spellEnd"/>
          </w:p>
        </w:tc>
      </w:tr>
      <w:tr w:rsidR="00277A3C" w:rsidRPr="00277A3C" w:rsidTr="00C1364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</w:tr>
    </w:tbl>
    <w:p w:rsidR="00277A3C" w:rsidRPr="00277A3C" w:rsidRDefault="00277A3C" w:rsidP="00277A3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bookmarkStart w:id="3" w:name="Par457"/>
      <w:bookmarkEnd w:id="3"/>
      <w:r w:rsidRPr="00277A3C">
        <w:rPr>
          <w:sz w:val="22"/>
          <w:szCs w:val="22"/>
        </w:rPr>
        <w:t>&lt;*&gt; С учетом СП 35-101-2001, СП 31-102-99;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bookmarkStart w:id="4" w:name="Par458"/>
      <w:bookmarkEnd w:id="4"/>
      <w:r w:rsidRPr="00277A3C">
        <w:rPr>
          <w:sz w:val="22"/>
          <w:szCs w:val="22"/>
        </w:rPr>
        <w:t>&lt;**&gt; указывается один из вариантов ответа: «А» (доступность всех зон и помещений – универсальная); «Б» (специально выделенные для инвалидов участки и помещения); «ДУ» (дополнительная помощь сотрудника, услуги на дому, дистанционно); «Нет» (не организована доступность);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bookmarkStart w:id="5" w:name="Par459"/>
      <w:bookmarkEnd w:id="5"/>
      <w:r w:rsidRPr="00277A3C">
        <w:rPr>
          <w:sz w:val="22"/>
          <w:szCs w:val="22"/>
        </w:rPr>
        <w:t>&lt;***&gt; указывается худший из вариантов ответа.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277A3C">
        <w:rPr>
          <w:b/>
          <w:bCs/>
          <w:sz w:val="24"/>
          <w:szCs w:val="24"/>
        </w:rPr>
        <w:t>3.4. Состояние доступности основных структурно-функциональных зон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9912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08"/>
        <w:gridCol w:w="1764"/>
        <w:gridCol w:w="1358"/>
        <w:gridCol w:w="1222"/>
        <w:gridCol w:w="1344"/>
        <w:gridCol w:w="1275"/>
        <w:gridCol w:w="1134"/>
        <w:gridCol w:w="1407"/>
      </w:tblGrid>
      <w:tr w:rsidR="00277A3C" w:rsidRPr="00277A3C" w:rsidTr="00C13641">
        <w:trPr>
          <w:trHeight w:val="258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N п/п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 xml:space="preserve">Состояние доступности для основных категорий инвалидов </w:t>
            </w:r>
            <w:hyperlink r:id="rId12" w:anchor="Par551#Par551" w:tooltip="Ссылка на текущий документ" w:history="1">
              <w:r w:rsidRPr="00277A3C">
                <w:rPr>
                  <w:sz w:val="22"/>
                  <w:szCs w:val="22"/>
                  <w:u w:val="single"/>
                </w:rPr>
                <w:t>&lt;*&gt;</w:t>
              </w:r>
            </w:hyperlink>
          </w:p>
        </w:tc>
      </w:tr>
      <w:tr w:rsidR="00277A3C" w:rsidRPr="00277A3C" w:rsidTr="00C13641">
        <w:trPr>
          <w:trHeight w:val="146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rPr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rPr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К</w:t>
            </w:r>
          </w:p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для передвигающихся на креслах-колясках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О</w:t>
            </w:r>
          </w:p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с другими нарушениями опорно-двигательного аппарата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С</w:t>
            </w:r>
          </w:p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с нарушениями зрения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Г</w:t>
            </w:r>
          </w:p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с нарушениями слуха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У</w:t>
            </w:r>
          </w:p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>с умственными нарушениями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A3C">
              <w:rPr>
                <w:sz w:val="22"/>
                <w:szCs w:val="22"/>
              </w:rPr>
              <w:t xml:space="preserve">Для всех категорий маломобильных групп населения </w:t>
            </w:r>
            <w:hyperlink r:id="rId13" w:anchor="Par552#Par552" w:tooltip="Ссылка на текущий документ" w:history="1">
              <w:r w:rsidRPr="00277A3C">
                <w:rPr>
                  <w:sz w:val="22"/>
                  <w:szCs w:val="22"/>
                  <w:u w:val="single"/>
                </w:rPr>
                <w:t>&lt;**&gt;</w:t>
              </w:r>
            </w:hyperlink>
          </w:p>
        </w:tc>
      </w:tr>
      <w:tr w:rsidR="00277A3C" w:rsidRPr="00277A3C" w:rsidTr="00C13641">
        <w:trPr>
          <w:trHeight w:val="18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7A3C">
              <w:rPr>
                <w:sz w:val="16"/>
                <w:szCs w:val="16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7A3C">
              <w:rPr>
                <w:sz w:val="16"/>
                <w:szCs w:val="16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7A3C">
              <w:rPr>
                <w:sz w:val="16"/>
                <w:szCs w:val="16"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7A3C">
              <w:rPr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7A3C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7A3C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7A3C">
              <w:rPr>
                <w:sz w:val="16"/>
                <w:szCs w:val="16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7A3C">
              <w:rPr>
                <w:sz w:val="16"/>
                <w:szCs w:val="16"/>
              </w:rPr>
              <w:t>8</w:t>
            </w:r>
          </w:p>
        </w:tc>
      </w:tr>
      <w:tr w:rsidR="00277A3C" w:rsidRPr="00277A3C" w:rsidTr="00C13641">
        <w:trPr>
          <w:trHeight w:val="110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</w:tr>
      <w:tr w:rsidR="00277A3C" w:rsidRPr="00277A3C" w:rsidTr="00C13641">
        <w:trPr>
          <w:trHeight w:val="561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</w:tr>
      <w:tr w:rsidR="00277A3C" w:rsidRPr="00277A3C" w:rsidTr="00C13641">
        <w:trPr>
          <w:trHeight w:val="146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</w:tr>
      <w:tr w:rsidR="00277A3C" w:rsidRPr="00277A3C" w:rsidTr="00C13641">
        <w:trPr>
          <w:trHeight w:val="146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</w:tr>
      <w:tr w:rsidR="00277A3C" w:rsidRPr="00277A3C" w:rsidTr="00C13641">
        <w:trPr>
          <w:trHeight w:val="146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</w:tr>
      <w:tr w:rsidR="00277A3C" w:rsidRPr="00277A3C" w:rsidTr="00C13641">
        <w:trPr>
          <w:trHeight w:val="146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6.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</w:tr>
      <w:tr w:rsidR="00277A3C" w:rsidRPr="00277A3C" w:rsidTr="00C13641">
        <w:trPr>
          <w:trHeight w:val="146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7.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ДУ</w:t>
            </w:r>
          </w:p>
        </w:tc>
      </w:tr>
      <w:tr w:rsidR="00277A3C" w:rsidRPr="00277A3C" w:rsidTr="00C13641">
        <w:trPr>
          <w:trHeight w:val="146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8.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 xml:space="preserve">Все зоны и участки </w:t>
            </w:r>
            <w:hyperlink r:id="rId14" w:anchor="Par552#Par552" w:tooltip="Ссылка на текущий документ" w:history="1">
              <w:r w:rsidRPr="00277A3C">
                <w:rPr>
                  <w:sz w:val="24"/>
                  <w:szCs w:val="24"/>
                  <w:u w:val="single"/>
                </w:rPr>
                <w:t>&lt;**&gt;</w:t>
              </w:r>
            </w:hyperlink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НЕТ</w:t>
            </w:r>
          </w:p>
        </w:tc>
      </w:tr>
    </w:tbl>
    <w:p w:rsidR="00277A3C" w:rsidRPr="00277A3C" w:rsidRDefault="00277A3C" w:rsidP="00277A3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6" w:name="Par551"/>
      <w:bookmarkEnd w:id="6"/>
      <w:r w:rsidRPr="00277A3C">
        <w:rPr>
          <w:sz w:val="22"/>
          <w:szCs w:val="22"/>
        </w:rPr>
        <w:t>&lt;*&gt; Указывается: 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 w:rsidRPr="00277A3C">
        <w:rPr>
          <w:sz w:val="22"/>
          <w:szCs w:val="22"/>
        </w:rPr>
        <w:t>достигаемость</w:t>
      </w:r>
      <w:proofErr w:type="spellEnd"/>
      <w:r w:rsidRPr="00277A3C">
        <w:rPr>
          <w:sz w:val="22"/>
          <w:szCs w:val="22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7" w:name="Par552"/>
      <w:bookmarkEnd w:id="7"/>
      <w:r w:rsidRPr="00277A3C">
        <w:rPr>
          <w:sz w:val="22"/>
          <w:szCs w:val="22"/>
        </w:rPr>
        <w:t>&lt;**&gt; указывается худший из вариантов ответа.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277A3C">
        <w:rPr>
          <w:b/>
          <w:bCs/>
          <w:sz w:val="24"/>
          <w:szCs w:val="24"/>
        </w:rPr>
        <w:t xml:space="preserve">3.5. ИТОГОВОЕ ЗАКЛЮЧЕНИЕ о состоянии доступности объекта социальной инфраструктуры: </w:t>
      </w:r>
      <w:r w:rsidRPr="00277A3C">
        <w:rPr>
          <w:b/>
          <w:bCs/>
          <w:sz w:val="24"/>
          <w:szCs w:val="24"/>
          <w:u w:val="single"/>
        </w:rPr>
        <w:t>ДУ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outlineLvl w:val="1"/>
        <w:rPr>
          <w:b/>
          <w:bCs/>
          <w:sz w:val="24"/>
          <w:szCs w:val="24"/>
        </w:rPr>
      </w:pPr>
      <w:bookmarkStart w:id="8" w:name="Par557"/>
      <w:bookmarkEnd w:id="8"/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outlineLvl w:val="1"/>
        <w:rPr>
          <w:b/>
          <w:bCs/>
          <w:sz w:val="24"/>
          <w:szCs w:val="24"/>
        </w:rPr>
      </w:pPr>
      <w:r w:rsidRPr="00277A3C">
        <w:rPr>
          <w:b/>
          <w:bCs/>
          <w:sz w:val="24"/>
          <w:szCs w:val="24"/>
        </w:rPr>
        <w:t>4. Управленческое решение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67"/>
        <w:gridCol w:w="1843"/>
        <w:gridCol w:w="1672"/>
        <w:gridCol w:w="1814"/>
        <w:gridCol w:w="1814"/>
        <w:gridCol w:w="2355"/>
      </w:tblGrid>
      <w:tr w:rsidR="00277A3C" w:rsidRPr="00277A3C" w:rsidTr="00C1364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N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277A3C" w:rsidRPr="00277A3C" w:rsidTr="00C1364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не нуждается (доступ обеспечен)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ремонт (текущий, капитальный); оснащение оборудованием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277A3C" w:rsidRPr="00277A3C" w:rsidTr="00C13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6</w:t>
            </w:r>
          </w:p>
        </w:tc>
      </w:tr>
      <w:tr w:rsidR="00277A3C" w:rsidRPr="00277A3C" w:rsidTr="00C13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77A3C" w:rsidRPr="00277A3C" w:rsidTr="00C13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77A3C" w:rsidRPr="00277A3C" w:rsidTr="00C13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</w:tr>
      <w:tr w:rsidR="00277A3C" w:rsidRPr="00277A3C" w:rsidTr="00C13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77A3C" w:rsidRPr="00277A3C" w:rsidTr="00C13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77A3C" w:rsidRPr="00277A3C" w:rsidTr="00C13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</w:tr>
      <w:tr w:rsidR="00277A3C" w:rsidRPr="00277A3C" w:rsidTr="00C13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77A3C" w:rsidRPr="00277A3C" w:rsidTr="00C13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Все зоны и участки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7A3C">
              <w:rPr>
                <w:sz w:val="24"/>
                <w:szCs w:val="24"/>
              </w:rPr>
              <w:t>+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3C" w:rsidRPr="00277A3C" w:rsidRDefault="00277A3C" w:rsidP="00277A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277A3C" w:rsidRPr="00277A3C" w:rsidRDefault="00277A3C" w:rsidP="00277A3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77A3C">
        <w:rPr>
          <w:sz w:val="22"/>
          <w:szCs w:val="22"/>
        </w:rPr>
        <w:t>&lt;*&gt; Указываются конкретные рекомендации по каждой структурно-функциональной зоне.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77A3C">
        <w:rPr>
          <w:sz w:val="24"/>
          <w:szCs w:val="24"/>
        </w:rPr>
        <w:t xml:space="preserve">4.2. Период проведения работ 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</w:pPr>
      <w:r w:rsidRPr="00277A3C">
        <w:t xml:space="preserve">                                                                   (указывается наименование документа: программы, плана)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</w:pPr>
    </w:p>
    <w:p w:rsidR="00277A3C" w:rsidRPr="00277A3C" w:rsidRDefault="00277A3C" w:rsidP="00277A3C">
      <w:pPr>
        <w:rPr>
          <w:sz w:val="22"/>
          <w:szCs w:val="22"/>
        </w:rPr>
      </w:pPr>
      <w:r w:rsidRPr="00277A3C">
        <w:rPr>
          <w:sz w:val="24"/>
          <w:szCs w:val="24"/>
        </w:rPr>
        <w:tab/>
      </w:r>
      <w:r w:rsidRPr="00277A3C">
        <w:rPr>
          <w:sz w:val="24"/>
          <w:szCs w:val="24"/>
        </w:rPr>
        <w:tab/>
      </w:r>
      <w:r w:rsidRPr="00277A3C">
        <w:rPr>
          <w:sz w:val="24"/>
          <w:szCs w:val="24"/>
        </w:rPr>
        <w:tab/>
      </w:r>
      <w:r w:rsidRPr="00277A3C">
        <w:rPr>
          <w:sz w:val="24"/>
          <w:szCs w:val="24"/>
        </w:rPr>
        <w:tab/>
      </w:r>
    </w:p>
    <w:p w:rsidR="00891431" w:rsidRDefault="00891431" w:rsidP="00891431">
      <w:pPr>
        <w:rPr>
          <w:sz w:val="24"/>
          <w:szCs w:val="24"/>
        </w:rPr>
      </w:pPr>
    </w:p>
    <w:p w:rsidR="00891431" w:rsidRDefault="00891431" w:rsidP="00891431">
      <w:pPr>
        <w:rPr>
          <w:sz w:val="24"/>
          <w:szCs w:val="24"/>
        </w:rPr>
      </w:pPr>
    </w:p>
    <w:p w:rsidR="00891431" w:rsidRDefault="00891431" w:rsidP="00891431">
      <w:pPr>
        <w:rPr>
          <w:sz w:val="22"/>
          <w:szCs w:val="22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91431" w:rsidRDefault="00891431" w:rsidP="008914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 Ожидаемый результат (по состоянию доступности) после выполнения работ по адаптации объекта </w:t>
      </w:r>
    </w:p>
    <w:p w:rsidR="00891431" w:rsidRDefault="00891431" w:rsidP="008914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1431" w:rsidRDefault="00891431" w:rsidP="008914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Для принятия решения требуется,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не требуется</w:t>
      </w:r>
      <w:r>
        <w:rPr>
          <w:rFonts w:ascii="Times New Roman" w:hAnsi="Times New Roman" w:cs="Times New Roman"/>
          <w:sz w:val="24"/>
          <w:szCs w:val="24"/>
        </w:rPr>
        <w:t xml:space="preserve"> (нужное подчеркнуть): </w:t>
      </w:r>
    </w:p>
    <w:p w:rsidR="00891431" w:rsidRDefault="00891431" w:rsidP="008914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согласование </w:t>
      </w:r>
    </w:p>
    <w:p w:rsidR="00891431" w:rsidRDefault="00891431" w:rsidP="00891431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</w:p>
    <w:p w:rsidR="00891431" w:rsidRDefault="00891431" w:rsidP="008914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имеется  заключение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уполномоченной  организации  о  состоянии  доступности объекта   (наименование   документа  и  выдавшей  его  организации,  дата), прилагается </w:t>
      </w:r>
    </w:p>
    <w:p w:rsidR="00891431" w:rsidRDefault="00891431" w:rsidP="00891431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нет</w:t>
      </w:r>
    </w:p>
    <w:p w:rsidR="00891431" w:rsidRDefault="00891431" w:rsidP="008914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91431" w:rsidRDefault="00891431" w:rsidP="00891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Согласовано:</w:t>
      </w:r>
    </w:p>
    <w:p w:rsidR="00891431" w:rsidRDefault="00891431" w:rsidP="008914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91431" w:rsidRDefault="00891431" w:rsidP="00891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общественных организаций инвалидов:</w:t>
      </w:r>
    </w:p>
    <w:p w:rsidR="00891431" w:rsidRDefault="00891431" w:rsidP="00891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_______________________________</w:t>
      </w:r>
    </w:p>
    <w:p w:rsidR="00891431" w:rsidRDefault="00891431" w:rsidP="00891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(должность, Ф.И.О.)                                                                    (подпись)</w:t>
      </w:r>
    </w:p>
    <w:p w:rsidR="00891431" w:rsidRDefault="00891431" w:rsidP="00891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_______________________________</w:t>
      </w: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7A3C" w:rsidRPr="00277A3C" w:rsidRDefault="00277A3C" w:rsidP="00277A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7A3C" w:rsidRPr="00277A3C" w:rsidRDefault="00F76468" w:rsidP="00277A3C">
      <w:r w:rsidRPr="00F76468"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заведующий\Documents\Scanned Documents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ocuments\Scanned Documents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ECA" w:rsidRPr="00277A3C" w:rsidRDefault="00AF6ECA" w:rsidP="00277A3C">
      <w:pPr>
        <w:tabs>
          <w:tab w:val="left" w:pos="1125"/>
        </w:tabs>
      </w:pPr>
    </w:p>
    <w:sectPr w:rsidR="00AF6ECA" w:rsidRPr="0027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D71" w:rsidRDefault="00E42D71" w:rsidP="00E87EA0">
      <w:r>
        <w:separator/>
      </w:r>
    </w:p>
  </w:endnote>
  <w:endnote w:type="continuationSeparator" w:id="0">
    <w:p w:rsidR="00E42D71" w:rsidRDefault="00E42D71" w:rsidP="00E8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D71" w:rsidRDefault="00E42D71" w:rsidP="00E87EA0">
      <w:r>
        <w:separator/>
      </w:r>
    </w:p>
  </w:footnote>
  <w:footnote w:type="continuationSeparator" w:id="0">
    <w:p w:rsidR="00E42D71" w:rsidRDefault="00E42D71" w:rsidP="00E87EA0">
      <w:r>
        <w:continuationSeparator/>
      </w:r>
    </w:p>
  </w:footnote>
  <w:footnote w:id="1">
    <w:p w:rsidR="00E87EA0" w:rsidRPr="008750B5" w:rsidRDefault="00E87EA0" w:rsidP="00E87EA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8750B5">
        <w:rPr>
          <w:rFonts w:eastAsia="Times New Roman"/>
        </w:rPr>
        <w:t xml:space="preserve">указывается один из вариантов: </w:t>
      </w:r>
      <w:r w:rsidRPr="008750B5">
        <w:rPr>
          <w:rFonts w:eastAsia="Times New Roman"/>
          <w:b/>
          <w:bCs/>
        </w:rPr>
        <w:t>"А"</w:t>
      </w:r>
      <w:r w:rsidRPr="008750B5">
        <w:rPr>
          <w:rFonts w:eastAsia="Times New Roman"/>
        </w:rPr>
        <w:t xml:space="preserve"> - доступность всех зон и помещений (универсальная); </w:t>
      </w:r>
      <w:r w:rsidRPr="008750B5">
        <w:rPr>
          <w:rFonts w:eastAsia="Times New Roman"/>
          <w:b/>
          <w:bCs/>
        </w:rPr>
        <w:t>"Б"</w:t>
      </w:r>
      <w:r w:rsidRPr="008750B5">
        <w:rPr>
          <w:rFonts w:eastAsia="Times New Roman"/>
        </w:rPr>
        <w:t xml:space="preserve"> - выделены для обслуживания инвалидов специальные участки и помещения.</w:t>
      </w:r>
    </w:p>
  </w:footnote>
  <w:footnote w:id="2">
    <w:p w:rsidR="00E87EA0" w:rsidRDefault="00E87EA0" w:rsidP="00E87EA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F63B94">
        <w:rPr>
          <w:rFonts w:eastAsia="Times New Roman"/>
        </w:rPr>
        <w:t xml:space="preserve">указывается: </w:t>
      </w:r>
      <w:r w:rsidRPr="00F63B94">
        <w:rPr>
          <w:rFonts w:eastAsia="Times New Roman"/>
          <w:b/>
          <w:bCs/>
        </w:rPr>
        <w:t>ДП-В</w:t>
      </w:r>
      <w:r w:rsidRPr="00F63B94">
        <w:rPr>
          <w:rFonts w:eastAsia="Times New Roman"/>
        </w:rPr>
        <w:t xml:space="preserve"> - доступен полностью всем; </w:t>
      </w:r>
      <w:r w:rsidRPr="00F63B94">
        <w:rPr>
          <w:rFonts w:eastAsia="Times New Roman"/>
          <w:b/>
          <w:bCs/>
        </w:rPr>
        <w:t xml:space="preserve">ДП-И (К, </w:t>
      </w:r>
      <w:proofErr w:type="gramStart"/>
      <w:r w:rsidRPr="00F63B94">
        <w:rPr>
          <w:rFonts w:eastAsia="Times New Roman"/>
          <w:b/>
          <w:bCs/>
        </w:rPr>
        <w:t>О</w:t>
      </w:r>
      <w:proofErr w:type="gramEnd"/>
      <w:r w:rsidRPr="00F63B94">
        <w:rPr>
          <w:rFonts w:eastAsia="Times New Roman"/>
          <w:b/>
          <w:bCs/>
        </w:rPr>
        <w:t>, С, Г, У</w:t>
      </w:r>
      <w:r w:rsidRPr="00F63B94">
        <w:rPr>
          <w:rFonts w:eastAsia="Times New Roman"/>
        </w:rPr>
        <w:t xml:space="preserve">) &lt;*&gt; - доступен полностью избирательно (указать, каким категориям инвалидов); </w:t>
      </w:r>
      <w:r w:rsidRPr="00F63B94">
        <w:rPr>
          <w:rFonts w:eastAsia="Times New Roman"/>
          <w:b/>
          <w:bCs/>
        </w:rPr>
        <w:t>ДЧ-В</w:t>
      </w:r>
      <w:r w:rsidRPr="00F63B94">
        <w:rPr>
          <w:rFonts w:eastAsia="Times New Roman"/>
        </w:rPr>
        <w:t xml:space="preserve"> - доступен частично всем; </w:t>
      </w:r>
      <w:r w:rsidRPr="00F63B94">
        <w:rPr>
          <w:rFonts w:eastAsia="Times New Roman"/>
          <w:b/>
          <w:bCs/>
        </w:rPr>
        <w:t>ДЧ-И (К, О, С, Г, У)</w:t>
      </w:r>
      <w:r w:rsidRPr="00F63B94">
        <w:rPr>
          <w:rFonts w:eastAsia="Times New Roman"/>
        </w:rPr>
        <w:t xml:space="preserve"> &lt;*&gt; - доступен частично избирательно (указать категории инвалидов); </w:t>
      </w:r>
      <w:r w:rsidRPr="00F63B94">
        <w:rPr>
          <w:rFonts w:eastAsia="Times New Roman"/>
          <w:b/>
          <w:bCs/>
        </w:rPr>
        <w:t>ДУ</w:t>
      </w:r>
      <w:r w:rsidRPr="00F63B94">
        <w:rPr>
          <w:rFonts w:eastAsia="Times New Roman"/>
        </w:rPr>
        <w:t xml:space="preserve"> - доступно условно; </w:t>
      </w:r>
      <w:r w:rsidRPr="00F63B94">
        <w:rPr>
          <w:rFonts w:eastAsia="Times New Roman"/>
          <w:b/>
          <w:bCs/>
        </w:rPr>
        <w:t>ВНД</w:t>
      </w:r>
      <w:r w:rsidRPr="00F63B94">
        <w:rPr>
          <w:rFonts w:eastAsia="Times New Roman"/>
        </w:rPr>
        <w:t xml:space="preserve"> – недоступно.</w:t>
      </w:r>
    </w:p>
  </w:footnote>
  <w:footnote w:id="3">
    <w:p w:rsidR="00E87EA0" w:rsidRPr="00F63B94" w:rsidRDefault="00E87EA0" w:rsidP="00E87EA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F63B94">
        <w:rPr>
          <w:rFonts w:eastAsia="Times New Roman"/>
        </w:rPr>
        <w:t>указывается один из вариантов (видов работ): не нуждается; ремонт (текущий, капитальный), оснащение оборудованием; индивидуальное решение с техническими средствами реабилитации; технические решения невозможны - организация альтернативной формы обслуживания.</w:t>
      </w:r>
    </w:p>
  </w:footnote>
  <w:footnote w:id="4">
    <w:p w:rsidR="00E87EA0" w:rsidRPr="00F63B94" w:rsidRDefault="00E87EA0" w:rsidP="00E87EA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F63B94">
        <w:rPr>
          <w:rFonts w:eastAsia="Times New Roman"/>
        </w:rPr>
        <w:t xml:space="preserve">указывается: </w:t>
      </w:r>
      <w:r w:rsidRPr="00F63B94">
        <w:rPr>
          <w:rFonts w:eastAsia="Times New Roman"/>
          <w:b/>
          <w:bCs/>
        </w:rPr>
        <w:t>ДП-В</w:t>
      </w:r>
      <w:r w:rsidRPr="00F63B94">
        <w:rPr>
          <w:rFonts w:eastAsia="Times New Roman"/>
        </w:rPr>
        <w:t xml:space="preserve"> - доступен полностью всем; </w:t>
      </w:r>
      <w:r w:rsidRPr="00F63B94">
        <w:rPr>
          <w:rFonts w:eastAsia="Times New Roman"/>
          <w:b/>
          <w:bCs/>
        </w:rPr>
        <w:t xml:space="preserve">ДП-И (К, </w:t>
      </w:r>
      <w:proofErr w:type="gramStart"/>
      <w:r w:rsidRPr="00F63B94">
        <w:rPr>
          <w:rFonts w:eastAsia="Times New Roman"/>
          <w:b/>
          <w:bCs/>
        </w:rPr>
        <w:t>О</w:t>
      </w:r>
      <w:proofErr w:type="gramEnd"/>
      <w:r w:rsidRPr="00F63B94">
        <w:rPr>
          <w:rFonts w:eastAsia="Times New Roman"/>
          <w:b/>
          <w:bCs/>
        </w:rPr>
        <w:t>, С, Г, У)</w:t>
      </w:r>
      <w:r w:rsidRPr="00F63B94">
        <w:rPr>
          <w:rFonts w:eastAsia="Times New Roman"/>
        </w:rPr>
        <w:t xml:space="preserve"> &lt;*&gt; - доступен полностью избирательно (указать, каким категориям инвалидов); </w:t>
      </w:r>
      <w:r w:rsidRPr="00F63B94">
        <w:rPr>
          <w:rFonts w:eastAsia="Times New Roman"/>
          <w:b/>
          <w:bCs/>
        </w:rPr>
        <w:t>ДЧ-В</w:t>
      </w:r>
      <w:r w:rsidRPr="00F63B94">
        <w:rPr>
          <w:rFonts w:eastAsia="Times New Roman"/>
        </w:rPr>
        <w:t xml:space="preserve"> - доступен частично всем; </w:t>
      </w:r>
      <w:r w:rsidRPr="00F63B94">
        <w:rPr>
          <w:rFonts w:eastAsia="Times New Roman"/>
          <w:b/>
          <w:bCs/>
        </w:rPr>
        <w:t>ДЧ-И (К, О, С, Г, У)</w:t>
      </w:r>
      <w:r w:rsidRPr="00F63B94">
        <w:rPr>
          <w:rFonts w:eastAsia="Times New Roman"/>
        </w:rPr>
        <w:t xml:space="preserve"> &lt;*&gt; - доступен частично избирательно (указать категории инвалидов); </w:t>
      </w:r>
      <w:r w:rsidRPr="00F63B94">
        <w:rPr>
          <w:rFonts w:eastAsia="Times New Roman"/>
          <w:b/>
          <w:bCs/>
        </w:rPr>
        <w:t>ДУ</w:t>
      </w:r>
      <w:r w:rsidRPr="00F63B94">
        <w:rPr>
          <w:rFonts w:eastAsia="Times New Roman"/>
        </w:rPr>
        <w:t xml:space="preserve"> - доступно условно</w:t>
      </w:r>
      <w:r>
        <w:rPr>
          <w:rFonts w:eastAsia="Times New Roman"/>
        </w:rPr>
        <w:t>.</w:t>
      </w:r>
    </w:p>
  </w:footnote>
  <w:footnote w:id="5">
    <w:p w:rsidR="00E87EA0" w:rsidRDefault="00E87EA0" w:rsidP="00E87EA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F63B94">
        <w:rPr>
          <w:rFonts w:eastAsia="Times New Roman"/>
        </w:rPr>
        <w:t>дается оценка результата исполнения плановых мероприятий в сравнении с ожидаемыми результатами (по состоянию доступности) - аналогично графе 17.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B9"/>
    <w:rsid w:val="00025EB9"/>
    <w:rsid w:val="0014571F"/>
    <w:rsid w:val="00255C23"/>
    <w:rsid w:val="00277A3C"/>
    <w:rsid w:val="003A555E"/>
    <w:rsid w:val="00411B5F"/>
    <w:rsid w:val="005B5730"/>
    <w:rsid w:val="007008B0"/>
    <w:rsid w:val="00891431"/>
    <w:rsid w:val="00AF6ECA"/>
    <w:rsid w:val="00C044C0"/>
    <w:rsid w:val="00E42D71"/>
    <w:rsid w:val="00E87EA0"/>
    <w:rsid w:val="00F21036"/>
    <w:rsid w:val="00F23F34"/>
    <w:rsid w:val="00F76468"/>
    <w:rsid w:val="00F8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571C"/>
  <w15:chartTrackingRefBased/>
  <w15:docId w15:val="{9895650F-A585-477C-B71E-A17DEA96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E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7E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Emphasis"/>
    <w:uiPriority w:val="20"/>
    <w:qFormat/>
    <w:rsid w:val="00E87EA0"/>
    <w:rPr>
      <w:i/>
      <w:iCs/>
    </w:rPr>
  </w:style>
  <w:style w:type="paragraph" w:styleId="a4">
    <w:name w:val="footnote text"/>
    <w:basedOn w:val="a"/>
    <w:link w:val="a5"/>
    <w:semiHidden/>
    <w:rsid w:val="00E87EA0"/>
  </w:style>
  <w:style w:type="character" w:customStyle="1" w:styleId="a5">
    <w:name w:val="Текст сноски Знак"/>
    <w:basedOn w:val="a0"/>
    <w:link w:val="a4"/>
    <w:semiHidden/>
    <w:rsid w:val="00E87EA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E87E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file:///D:\..\&#1044;&#1086;&#1082;&#1091;&#1084;&#1077;&#1085;&#1090;&#1099;%20&#1076;&#1083;&#1103;%20&#1088;&#1072;&#1073;&#1086;&#1090;&#1099;\&#1044;&#1086;&#1089;&#1090;&#1091;&#1087;&#1085;&#1072;&#1103;%20&#1089;&#1088;&#1077;&#1076;&#1072;\&#1060;&#1086;&#1088;&#1084;&#1072;%20&#1087;&#1072;&#1089;&#1087;&#1086;&#1088;&#1090;&#1072;%20(&#1085;&#1086;&#1074;&#1072;&#1103;).rt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D:\..\&#1044;&#1086;&#1082;&#1091;&#1084;&#1077;&#1085;&#1090;&#1099;%20&#1076;&#1083;&#1103;%20&#1088;&#1072;&#1073;&#1086;&#1090;&#1099;\&#1044;&#1086;&#1089;&#1090;&#1091;&#1087;&#1085;&#1072;&#1103;%20&#1089;&#1088;&#1077;&#1076;&#1072;\&#1060;&#1086;&#1088;&#1084;&#1072;%20&#1087;&#1072;&#1089;&#1087;&#1086;&#1088;&#1090;&#1072;%20(&#1085;&#1086;&#1074;&#1072;&#1103;).rt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D:\..\&#1044;&#1086;&#1082;&#1091;&#1084;&#1077;&#1085;&#1090;&#1099;%20&#1076;&#1083;&#1103;%20&#1088;&#1072;&#1073;&#1086;&#1090;&#1099;\&#1044;&#1086;&#1089;&#1090;&#1091;&#1087;&#1085;&#1072;&#1103;%20&#1089;&#1088;&#1077;&#1076;&#1072;\&#1060;&#1086;&#1088;&#1084;&#1072;%20&#1087;&#1072;&#1089;&#1087;&#1086;&#1088;&#1090;&#1072;%20(&#1085;&#1086;&#1074;&#1072;&#1103;).rt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file:///D:\..\&#1044;&#1086;&#1082;&#1091;&#1084;&#1077;&#1085;&#1090;&#1099;%20&#1076;&#1083;&#1103;%20&#1088;&#1072;&#1073;&#1086;&#1090;&#1099;\&#1044;&#1086;&#1089;&#1090;&#1091;&#1087;&#1085;&#1072;&#1103;%20&#1089;&#1088;&#1077;&#1076;&#1072;\&#1060;&#1086;&#1088;&#1084;&#1072;%20&#1087;&#1072;&#1089;&#1087;&#1086;&#1088;&#1090;&#1072;%20(&#1085;&#1086;&#1074;&#1072;&#1103;)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..\&#1044;&#1086;&#1082;&#1091;&#1084;&#1077;&#1085;&#1090;&#1099;%20&#1076;&#1083;&#1103;%20&#1088;&#1072;&#1073;&#1086;&#1090;&#1099;\&#1044;&#1086;&#1089;&#1090;&#1091;&#1087;&#1085;&#1072;&#1103;%20&#1089;&#1088;&#1077;&#1076;&#1072;\&#1060;&#1086;&#1088;&#1084;&#1072;%20&#1087;&#1072;&#1089;&#1087;&#1086;&#1088;&#1090;&#1072;%20(&#1085;&#1086;&#1074;&#1072;&#1103;).rtf" TargetMode="External"/><Relationship Id="rId14" Type="http://schemas.openxmlformats.org/officeDocument/2006/relationships/hyperlink" Target="file:///D:\..\&#1044;&#1086;&#1082;&#1091;&#1084;&#1077;&#1085;&#1090;&#1099;%20&#1076;&#1083;&#1103;%20&#1088;&#1072;&#1073;&#1086;&#1090;&#1099;\&#1044;&#1086;&#1089;&#1090;&#1091;&#1087;&#1085;&#1072;&#1103;%20&#1089;&#1088;&#1077;&#1076;&#1072;\&#1060;&#1086;&#1088;&#1084;&#1072;%20&#1087;&#1072;&#1089;&#1087;&#1086;&#1088;&#1090;&#1072;%20(&#1085;&#1086;&#1074;&#1072;&#1103;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A9EDD-8E9F-4C66-8034-3571D091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1359</Words>
  <Characters>7748</Characters>
  <Application>Microsoft Office Word</Application>
  <DocSecurity>0</DocSecurity>
  <Lines>64</Lines>
  <Paragraphs>18</Paragraphs>
  <ScaleCrop>false</ScaleCrop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15</cp:revision>
  <dcterms:created xsi:type="dcterms:W3CDTF">2020-03-11T12:46:00Z</dcterms:created>
  <dcterms:modified xsi:type="dcterms:W3CDTF">2020-09-09T10:17:00Z</dcterms:modified>
</cp:coreProperties>
</file>