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B26" w:rsidRPr="00F70B26" w:rsidRDefault="00F70B26" w:rsidP="00F70B26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F70B26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Речевое развитие в билингвальной и полилингвальной среде.Знакомство с литературой и фольклором</w:t>
      </w:r>
    </w:p>
    <w:p w:rsidR="00F70B26" w:rsidRPr="00F70B26" w:rsidRDefault="00F70B26" w:rsidP="00F70B2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26</w:t>
      </w:r>
      <w:bookmarkStart w:id="0" w:name="_GoBack"/>
      <w:bookmarkEnd w:id="0"/>
      <w:r w:rsidRPr="00F70B2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.10.2022</w:t>
      </w:r>
    </w:p>
    <w:p w:rsidR="00F70B26" w:rsidRPr="00F70B26" w:rsidRDefault="00F70B26" w:rsidP="00F70B2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0B26">
        <w:rPr>
          <w:rFonts w:eastAsia="Times New Roman" w:cs="Times New Roman"/>
          <w:color w:val="555555"/>
          <w:szCs w:val="28"/>
          <w:lang w:eastAsia="ru-RU"/>
        </w:rPr>
        <w:t>В нашей стране современные дошкольные учреждения характеризуются пестрым национально-языковым составом. В нашем ДОО детей других нациоальностей- нет. Но в образовательную деятельность включены НОД по ознакомлению с разнообразием национальных культур нашей Родины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3B"/>
    <w:rsid w:val="001A333B"/>
    <w:rsid w:val="006C0B77"/>
    <w:rsid w:val="008242FF"/>
    <w:rsid w:val="00870751"/>
    <w:rsid w:val="00922C48"/>
    <w:rsid w:val="00B915B7"/>
    <w:rsid w:val="00EA59DF"/>
    <w:rsid w:val="00EE4070"/>
    <w:rsid w:val="00F12C76"/>
    <w:rsid w:val="00F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D1A5"/>
  <w15:chartTrackingRefBased/>
  <w15:docId w15:val="{2D7C37BB-4D77-45D7-B4CC-AF40DA7C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F70B2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0B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0B2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5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0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3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8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2022-12-08T14:53:00Z</dcterms:created>
  <dcterms:modified xsi:type="dcterms:W3CDTF">2022-12-08T14:53:00Z</dcterms:modified>
</cp:coreProperties>
</file>