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41" w:rsidRPr="00303A41" w:rsidRDefault="00303A41" w:rsidP="00303A41">
      <w:pPr>
        <w:shd w:val="clear" w:color="auto" w:fill="FFFFFF"/>
        <w:spacing w:line="360" w:lineRule="atLeast"/>
        <w:outlineLvl w:val="0"/>
        <w:rPr>
          <w:rFonts w:ascii="Arial" w:eastAsia="Times New Roman" w:hAnsi="Arial" w:cs="Arial"/>
          <w:color w:val="007AD0"/>
          <w:kern w:val="36"/>
          <w:sz w:val="36"/>
          <w:szCs w:val="36"/>
          <w:lang w:eastAsia="ru-RU"/>
        </w:rPr>
      </w:pPr>
      <w:r w:rsidRPr="00303A41">
        <w:rPr>
          <w:rFonts w:ascii="Arial" w:eastAsia="Times New Roman" w:hAnsi="Arial" w:cs="Arial"/>
          <w:color w:val="007AD0"/>
          <w:kern w:val="36"/>
          <w:sz w:val="36"/>
          <w:szCs w:val="36"/>
          <w:lang w:eastAsia="ru-RU"/>
        </w:rPr>
        <w:t>Здоровье и повседневный уход</w:t>
      </w:r>
    </w:p>
    <w:p w:rsidR="00303A41" w:rsidRPr="00303A41" w:rsidRDefault="00303A41" w:rsidP="00303A41">
      <w:pPr>
        <w:shd w:val="clear" w:color="auto" w:fill="FFFFFF"/>
        <w:spacing w:after="15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16.11.2022</w:t>
      </w:r>
      <w:bookmarkStart w:id="0" w:name="_GoBack"/>
      <w:bookmarkEnd w:id="0"/>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комплексную безопасность участников образовательного процесса мы включаем:</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антитеррористической защищённости;</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противопожарной безопасности;</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обеспечению санитарно-эпидемиологического благополучия;</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обеспечению сохранности жизни из здоровья детей;</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охране труда и техники безопасности;</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меры по электробезопасности (проводятся замеры сопротивления изоляции; ответственный по электробезопасности проходит обучение и проверку знаний).</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Работу по обеспечению безопасности строим по таким разделам:</w:t>
      </w:r>
    </w:p>
    <w:p w:rsidR="00303A41" w:rsidRPr="00303A41" w:rsidRDefault="00303A41" w:rsidP="00303A41">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1.</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Создание нормативно – правовой базы.</w:t>
      </w:r>
    </w:p>
    <w:p w:rsidR="00303A41" w:rsidRPr="00303A41" w:rsidRDefault="00303A41" w:rsidP="00303A41">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2.</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Создание условий для безопасной жизнедеятельности.</w:t>
      </w:r>
    </w:p>
    <w:p w:rsidR="00303A41" w:rsidRPr="00303A41" w:rsidRDefault="00303A41" w:rsidP="00303A41">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3.</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Работа с персоналом.</w:t>
      </w:r>
    </w:p>
    <w:p w:rsidR="00303A41" w:rsidRPr="00303A41" w:rsidRDefault="00303A41" w:rsidP="00303A41">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4.</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Работа с родителями.</w:t>
      </w:r>
    </w:p>
    <w:p w:rsidR="00303A41" w:rsidRPr="00303A41" w:rsidRDefault="00303A41" w:rsidP="00303A41">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5.</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Работа с детьми.</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детском саду организовано ночное дежурство сторожей, а в праздничные дни - организовано круглосуточное дежурство сторожей.</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течение каждого учебного года проводятся:</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НОД с детьми с использованием наглядного обучающего оборудования;</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Обучение персонала способам защиты и действиям при чрезвычайных ситуациях по плану и тематике, утвержденной заведующего;</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Помещения учреждения проверяются на предмет пожарной безопасности.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Разработаны документы:</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Локальные акты по охране труда:</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приказы и инструкции по охране жизни и здоровья детей:</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Приказ «О создании комиссии по охране жизни и здоровья детей»;</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Приказ «Об организации экскурсий»;</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Инструкция для воспитателей по охране жизни и здоровья детей, по организации экскурсий, прогулок за пределы детского сада;</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Инструкция по охране жизни и здоровья детей в летний, зимний, осенний и весенний периоды;</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Локальные акты по пожарной безопасности:</w:t>
      </w:r>
    </w:p>
    <w:p w:rsidR="00303A41" w:rsidRPr="00303A41" w:rsidRDefault="00303A41" w:rsidP="00303A41">
      <w:pPr>
        <w:shd w:val="clear" w:color="auto" w:fill="FFFFFF"/>
        <w:spacing w:after="0" w:line="240" w:lineRule="auto"/>
        <w:ind w:firstLine="993"/>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Схема оповещения в случае чрезвычайной ситуации;</w:t>
      </w:r>
    </w:p>
    <w:p w:rsidR="00303A41" w:rsidRPr="00303A41" w:rsidRDefault="00303A41" w:rsidP="00303A41">
      <w:pPr>
        <w:shd w:val="clear" w:color="auto" w:fill="FFFFFF"/>
        <w:spacing w:after="0" w:line="240" w:lineRule="auto"/>
        <w:ind w:firstLine="993"/>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lastRenderedPageBreak/>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План эвакуации в случае возникновения пожара и чрезвычайной ситуации;</w:t>
      </w:r>
    </w:p>
    <w:p w:rsidR="00303A41" w:rsidRPr="00303A41" w:rsidRDefault="00303A41" w:rsidP="00303A41">
      <w:pPr>
        <w:shd w:val="clear" w:color="auto" w:fill="FFFFFF"/>
        <w:spacing w:after="0" w:line="240" w:lineRule="auto"/>
        <w:ind w:firstLine="993"/>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Инструкция по пожарной безопасности в дошкольном образовательном учреждении;</w:t>
      </w:r>
    </w:p>
    <w:p w:rsidR="00303A41" w:rsidRPr="00303A41" w:rsidRDefault="00303A41" w:rsidP="00303A41">
      <w:pPr>
        <w:shd w:val="clear" w:color="auto" w:fill="FFFFFF"/>
        <w:spacing w:after="0" w:line="240" w:lineRule="auto"/>
        <w:ind w:firstLine="993"/>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Обязанности сторожей в случае возникновения пожара;</w:t>
      </w:r>
    </w:p>
    <w:p w:rsidR="00303A41" w:rsidRPr="00303A41" w:rsidRDefault="00303A41" w:rsidP="00303A41">
      <w:pPr>
        <w:shd w:val="clear" w:color="auto" w:fill="FFFFFF"/>
        <w:spacing w:after="0" w:line="240" w:lineRule="auto"/>
        <w:ind w:firstLine="993"/>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Приказ «Об обеспечении пожарной безопасности».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эту работу по формированию безопасности жизнедеятельности включены все участники воспитательно – образовательного процесса: дети, сотрудники, родители.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Пожарная система МБДОУ подключена к АПС.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МБДОУ определены ответственные за их содержание и порядок хранения ключей, на случай экстренной необходимости эвакуации людей и имущества.</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МБДОУ достаточно обеспечено средствами противопожарной безопасности. Имеются планы эвакуации.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МБДОУ для обеспечения безопасности:</w:t>
      </w:r>
      <w:r w:rsidRPr="00303A41">
        <w:rPr>
          <w:rFonts w:ascii="Tahoma" w:eastAsia="Times New Roman" w:hAnsi="Tahoma" w:cs="Tahoma"/>
          <w:noProof/>
          <w:color w:val="007AD0"/>
          <w:sz w:val="21"/>
          <w:szCs w:val="21"/>
          <w:lang w:eastAsia="ru-RU"/>
        </w:rPr>
        <w:drawing>
          <wp:inline distT="0" distB="0" distL="0" distR="0">
            <wp:extent cx="6350" cy="635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 разработан план комплексной безопасности учреждения в соответствии с требованиями нормативных документов;</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 разработан паспорт дорожной безопасности, пожарная декларация, программа производственного контроля;</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 своевременно проводятся инструктажи с сотрудниками по повышению антитеррористической безопасности;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 с детьми проводятся беседы, занятия по ОБЖ, развлечения по соблюдению правил безопасности на дорогах;</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 проводится вводный инструктаж с вновь прибывшими сотрудниками, противопожарный инструктаж и инструктаж по ОТ и ТБ, ГО и ЧС.</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Ответственные прошли обучение по ГО и ЧС, пожарной безопасности, охране труда, электробезопасности.</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Одним из самых важных направлений работы по обеспечению безопасности дошкольного учреждения является работа с персоналом:</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1.</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Каждый сотрудник ознакомлен с должностными инструкциями под роспись.</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2.</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3.</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4.</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Проводятся плановые и внеплановые инструктажи.</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5.</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 xml:space="preserve">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w:t>
      </w:r>
      <w:r w:rsidRPr="00303A41">
        <w:rPr>
          <w:rFonts w:ascii="Times New Roman" w:eastAsia="Times New Roman" w:hAnsi="Times New Roman" w:cs="Times New Roman"/>
          <w:color w:val="555555"/>
          <w:sz w:val="21"/>
          <w:szCs w:val="21"/>
          <w:lang w:eastAsia="ru-RU"/>
        </w:rPr>
        <w:lastRenderedPageBreak/>
        <w:t>мероприятий, экскурсий, организованных выходов за пределы территории детского сада. Приказом назначаются ответственные лица.</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7.</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Осуществляется контроль за выполнением режима безопасности 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8.</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Своевременно проводится уборка территории, так и за её пределами.</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9.</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Постоянно проводятся занятия по эвакуации сотрудников и детей из здания.</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10.</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Проводится работа по профилактике инфекционных заболеваний.</w:t>
      </w:r>
    </w:p>
    <w:p w:rsidR="00303A41" w:rsidRPr="00303A41" w:rsidRDefault="00303A41" w:rsidP="00303A41">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11.</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Работники проходят плановые медицинские осмотры.</w:t>
      </w:r>
    </w:p>
    <w:p w:rsidR="00303A41" w:rsidRPr="00303A41" w:rsidRDefault="00303A41" w:rsidP="00303A41">
      <w:pPr>
        <w:shd w:val="clear" w:color="auto" w:fill="FFFFFF"/>
        <w:spacing w:after="0" w:line="240" w:lineRule="auto"/>
        <w:ind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303A41" w:rsidRPr="00303A41" w:rsidRDefault="00303A41" w:rsidP="00303A41">
      <w:pPr>
        <w:shd w:val="clear" w:color="auto" w:fill="FFFFFF"/>
        <w:spacing w:after="0" w:line="240" w:lineRule="auto"/>
        <w:ind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303A41" w:rsidRPr="00303A41" w:rsidRDefault="00303A41" w:rsidP="00303A41">
      <w:pPr>
        <w:shd w:val="clear" w:color="auto" w:fill="FFFFFF"/>
        <w:spacing w:after="0" w:line="240" w:lineRule="auto"/>
        <w:ind w:firstLine="567"/>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Ежегодной приоритетной задачей детского сада является создание условий для охраны жизни и укрепления здоровья детей. Для её решения проводится систематическая планомерная работа. 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 Это отражено в направлениях деятельности детского сада, а также ежегодно отражается в годовых задачах.</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В теплый и в летний период утренняя гимнастика и физкультурные занятия проводятся на открытом воздухе.</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Уделяется внимание профилактике переутомления детей, проводятся физминутки,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Для занятий физкультурой созданы условия в детском саду. </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303A41" w:rsidRPr="00303A41" w:rsidRDefault="00303A41" w:rsidP="00303A41">
      <w:pPr>
        <w:shd w:val="clear" w:color="auto" w:fill="FFFFFF"/>
        <w:spacing w:after="0" w:line="240" w:lineRule="auto"/>
        <w:ind w:firstLine="851"/>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Оздоровительная</w:t>
      </w:r>
      <w:r w:rsidRPr="00303A41">
        <w:rPr>
          <w:rFonts w:ascii="Times New Roman" w:eastAsia="Times New Roman" w:hAnsi="Times New Roman" w:cs="Times New Roman"/>
          <w:color w:val="555555"/>
          <w:spacing w:val="53"/>
          <w:sz w:val="21"/>
          <w:szCs w:val="21"/>
          <w:lang w:eastAsia="ru-RU"/>
        </w:rPr>
        <w:t> </w:t>
      </w:r>
      <w:r w:rsidRPr="00303A41">
        <w:rPr>
          <w:rFonts w:ascii="Times New Roman" w:eastAsia="Times New Roman" w:hAnsi="Times New Roman" w:cs="Times New Roman"/>
          <w:color w:val="555555"/>
          <w:sz w:val="21"/>
          <w:szCs w:val="21"/>
          <w:lang w:eastAsia="ru-RU"/>
        </w:rPr>
        <w:t>работа</w:t>
      </w:r>
      <w:r w:rsidRPr="00303A41">
        <w:rPr>
          <w:rFonts w:ascii="Times New Roman" w:eastAsia="Times New Roman" w:hAnsi="Times New Roman" w:cs="Times New Roman"/>
          <w:color w:val="555555"/>
          <w:spacing w:val="54"/>
          <w:sz w:val="21"/>
          <w:szCs w:val="21"/>
          <w:lang w:eastAsia="ru-RU"/>
        </w:rPr>
        <w:t> </w:t>
      </w:r>
      <w:r w:rsidRPr="00303A41">
        <w:rPr>
          <w:rFonts w:ascii="Times New Roman" w:eastAsia="Times New Roman" w:hAnsi="Times New Roman" w:cs="Times New Roman"/>
          <w:color w:val="555555"/>
          <w:sz w:val="21"/>
          <w:szCs w:val="21"/>
          <w:lang w:eastAsia="ru-RU"/>
        </w:rPr>
        <w:t>в</w:t>
      </w:r>
      <w:r w:rsidRPr="00303A41">
        <w:rPr>
          <w:rFonts w:ascii="Times New Roman" w:eastAsia="Times New Roman" w:hAnsi="Times New Roman" w:cs="Times New Roman"/>
          <w:color w:val="555555"/>
          <w:spacing w:val="54"/>
          <w:sz w:val="21"/>
          <w:szCs w:val="21"/>
          <w:lang w:eastAsia="ru-RU"/>
        </w:rPr>
        <w:t>  </w:t>
      </w:r>
      <w:r w:rsidRPr="00303A41">
        <w:rPr>
          <w:rFonts w:ascii="Times New Roman" w:eastAsia="Times New Roman" w:hAnsi="Times New Roman" w:cs="Times New Roman"/>
          <w:color w:val="555555"/>
          <w:sz w:val="21"/>
          <w:szCs w:val="21"/>
          <w:lang w:eastAsia="ru-RU"/>
        </w:rPr>
        <w:t>выстроена</w:t>
      </w:r>
      <w:r w:rsidRPr="00303A41">
        <w:rPr>
          <w:rFonts w:ascii="Times New Roman" w:eastAsia="Times New Roman" w:hAnsi="Times New Roman" w:cs="Times New Roman"/>
          <w:color w:val="555555"/>
          <w:spacing w:val="54"/>
          <w:sz w:val="21"/>
          <w:szCs w:val="21"/>
          <w:lang w:eastAsia="ru-RU"/>
        </w:rPr>
        <w:t> </w:t>
      </w:r>
      <w:r w:rsidRPr="00303A41">
        <w:rPr>
          <w:rFonts w:ascii="Times New Roman" w:eastAsia="Times New Roman" w:hAnsi="Times New Roman" w:cs="Times New Roman"/>
          <w:color w:val="555555"/>
          <w:sz w:val="21"/>
          <w:szCs w:val="21"/>
          <w:lang w:eastAsia="ru-RU"/>
        </w:rPr>
        <w:t>на</w:t>
      </w:r>
      <w:r w:rsidRPr="00303A41">
        <w:rPr>
          <w:rFonts w:ascii="Times New Roman" w:eastAsia="Times New Roman" w:hAnsi="Times New Roman" w:cs="Times New Roman"/>
          <w:color w:val="555555"/>
          <w:spacing w:val="56"/>
          <w:sz w:val="21"/>
          <w:szCs w:val="21"/>
          <w:lang w:eastAsia="ru-RU"/>
        </w:rPr>
        <w:t> </w:t>
      </w:r>
      <w:r w:rsidRPr="00303A41">
        <w:rPr>
          <w:rFonts w:ascii="Times New Roman" w:eastAsia="Times New Roman" w:hAnsi="Times New Roman" w:cs="Times New Roman"/>
          <w:color w:val="555555"/>
          <w:sz w:val="21"/>
          <w:szCs w:val="21"/>
          <w:lang w:eastAsia="ru-RU"/>
        </w:rPr>
        <w:t>основе</w:t>
      </w:r>
      <w:r w:rsidRPr="00303A41">
        <w:rPr>
          <w:rFonts w:ascii="Times New Roman" w:eastAsia="Times New Roman" w:hAnsi="Times New Roman" w:cs="Times New Roman"/>
          <w:color w:val="555555"/>
          <w:spacing w:val="53"/>
          <w:sz w:val="21"/>
          <w:szCs w:val="21"/>
          <w:lang w:eastAsia="ru-RU"/>
        </w:rPr>
        <w:t> </w:t>
      </w:r>
      <w:r w:rsidRPr="00303A41">
        <w:rPr>
          <w:rFonts w:ascii="Times New Roman" w:eastAsia="Times New Roman" w:hAnsi="Times New Roman" w:cs="Times New Roman"/>
          <w:color w:val="555555"/>
          <w:sz w:val="21"/>
          <w:szCs w:val="21"/>
          <w:lang w:eastAsia="ru-RU"/>
        </w:rPr>
        <w:t>плана по организации оздоровительных условий</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создание</w:t>
      </w:r>
      <w:r w:rsidRPr="00303A41">
        <w:rPr>
          <w:rFonts w:ascii="Times New Roman" w:eastAsia="Times New Roman" w:hAnsi="Times New Roman" w:cs="Times New Roman"/>
          <w:color w:val="555555"/>
          <w:spacing w:val="-1"/>
          <w:sz w:val="21"/>
          <w:szCs w:val="21"/>
          <w:lang w:eastAsia="ru-RU"/>
        </w:rPr>
        <w:t> </w:t>
      </w:r>
      <w:r w:rsidRPr="00303A41">
        <w:rPr>
          <w:rFonts w:ascii="Times New Roman" w:eastAsia="Times New Roman" w:hAnsi="Times New Roman" w:cs="Times New Roman"/>
          <w:color w:val="555555"/>
          <w:sz w:val="21"/>
          <w:szCs w:val="21"/>
          <w:lang w:eastAsia="ru-RU"/>
        </w:rPr>
        <w:t>условий</w:t>
      </w:r>
      <w:r w:rsidRPr="00303A41">
        <w:rPr>
          <w:rFonts w:ascii="Times New Roman" w:eastAsia="Times New Roman" w:hAnsi="Times New Roman" w:cs="Times New Roman"/>
          <w:color w:val="555555"/>
          <w:spacing w:val="-2"/>
          <w:sz w:val="21"/>
          <w:szCs w:val="21"/>
          <w:lang w:eastAsia="ru-RU"/>
        </w:rPr>
        <w:t> </w:t>
      </w:r>
      <w:r w:rsidRPr="00303A41">
        <w:rPr>
          <w:rFonts w:ascii="Times New Roman" w:eastAsia="Times New Roman" w:hAnsi="Times New Roman" w:cs="Times New Roman"/>
          <w:color w:val="555555"/>
          <w:sz w:val="21"/>
          <w:szCs w:val="21"/>
          <w:lang w:eastAsia="ru-RU"/>
        </w:rPr>
        <w:t>для</w:t>
      </w:r>
      <w:r w:rsidRPr="00303A41">
        <w:rPr>
          <w:rFonts w:ascii="Times New Roman" w:eastAsia="Times New Roman" w:hAnsi="Times New Roman" w:cs="Times New Roman"/>
          <w:color w:val="555555"/>
          <w:spacing w:val="-2"/>
          <w:sz w:val="21"/>
          <w:szCs w:val="21"/>
          <w:lang w:eastAsia="ru-RU"/>
        </w:rPr>
        <w:t> </w:t>
      </w:r>
      <w:r w:rsidRPr="00303A41">
        <w:rPr>
          <w:rFonts w:ascii="Times New Roman" w:eastAsia="Times New Roman" w:hAnsi="Times New Roman" w:cs="Times New Roman"/>
          <w:color w:val="555555"/>
          <w:sz w:val="21"/>
          <w:szCs w:val="21"/>
          <w:lang w:eastAsia="ru-RU"/>
        </w:rPr>
        <w:t>оздоровления</w:t>
      </w:r>
      <w:r w:rsidRPr="00303A41">
        <w:rPr>
          <w:rFonts w:ascii="Times New Roman" w:eastAsia="Times New Roman" w:hAnsi="Times New Roman" w:cs="Times New Roman"/>
          <w:color w:val="555555"/>
          <w:spacing w:val="-1"/>
          <w:sz w:val="21"/>
          <w:szCs w:val="21"/>
          <w:lang w:eastAsia="ru-RU"/>
        </w:rPr>
        <w:t> </w:t>
      </w:r>
      <w:r w:rsidRPr="00303A41">
        <w:rPr>
          <w:rFonts w:ascii="Times New Roman" w:eastAsia="Times New Roman" w:hAnsi="Times New Roman" w:cs="Times New Roman"/>
          <w:color w:val="555555"/>
          <w:sz w:val="21"/>
          <w:szCs w:val="21"/>
          <w:lang w:eastAsia="ru-RU"/>
        </w:rPr>
        <w:t>детей:</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осуществление мероприятий по проведению профилактических осмотров детей;</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lastRenderedPageBreak/>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осуществление контроля по выполнению закаливающих мероприятий (утренний фильтр детей в теплый период времени года на игровых участках):</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прием воздушных ванн в летний оздоровительный период;</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анализ заболеваемости воспитанников в течение учебного года с целью улучшения оздоровительных условий;</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осуществление контроля по соблюдению питьевого режима;</w:t>
      </w:r>
    </w:p>
    <w:p w:rsidR="00303A41" w:rsidRPr="00303A41" w:rsidRDefault="00303A41" w:rsidP="00303A41">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303A41">
        <w:rPr>
          <w:rFonts w:ascii="Symbol" w:eastAsia="Times New Roman" w:hAnsi="Symbol" w:cs="Tahoma"/>
          <w:color w:val="555555"/>
          <w:sz w:val="21"/>
          <w:szCs w:val="21"/>
          <w:lang w:eastAsia="ru-RU"/>
        </w:rPr>
        <w:t></w:t>
      </w:r>
      <w:r w:rsidRPr="00303A41">
        <w:rPr>
          <w:rFonts w:ascii="Times New Roman" w:eastAsia="Times New Roman" w:hAnsi="Times New Roman" w:cs="Times New Roman"/>
          <w:color w:val="555555"/>
          <w:sz w:val="14"/>
          <w:szCs w:val="14"/>
          <w:lang w:eastAsia="ru-RU"/>
        </w:rPr>
        <w:t>       </w:t>
      </w:r>
      <w:r w:rsidRPr="00303A41">
        <w:rPr>
          <w:rFonts w:ascii="Times New Roman" w:eastAsia="Times New Roman" w:hAnsi="Times New Roman" w:cs="Times New Roman"/>
          <w:color w:val="555555"/>
          <w:sz w:val="21"/>
          <w:szCs w:val="21"/>
          <w:lang w:eastAsia="ru-RU"/>
        </w:rPr>
        <w:t>контроль за осуществлением санитарных норм и масочного режима в учреждении в период пандемии по </w:t>
      </w:r>
      <w:r w:rsidRPr="00303A41">
        <w:rPr>
          <w:rFonts w:ascii="Times New Roman" w:eastAsia="Times New Roman" w:hAnsi="Times New Roman" w:cs="Times New Roman"/>
          <w:color w:val="555555"/>
          <w:sz w:val="21"/>
          <w:szCs w:val="21"/>
          <w:lang w:val="en-US" w:eastAsia="ru-RU"/>
        </w:rPr>
        <w:t>COVID</w:t>
      </w:r>
      <w:r w:rsidRPr="00303A41">
        <w:rPr>
          <w:rFonts w:ascii="Times New Roman" w:eastAsia="Times New Roman" w:hAnsi="Times New Roman" w:cs="Times New Roman"/>
          <w:color w:val="555555"/>
          <w:sz w:val="21"/>
          <w:szCs w:val="21"/>
          <w:lang w:eastAsia="ru-RU"/>
        </w:rPr>
        <w:t>-19.</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303A41" w:rsidRPr="00303A41" w:rsidRDefault="00303A41" w:rsidP="00303A41">
      <w:pPr>
        <w:shd w:val="clear" w:color="auto" w:fill="FFFFFF"/>
        <w:spacing w:after="0"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303A41" w:rsidRPr="00303A41" w:rsidRDefault="00303A41" w:rsidP="00303A41">
      <w:pPr>
        <w:shd w:val="clear" w:color="auto" w:fill="FFFFFF"/>
        <w:spacing w:line="240" w:lineRule="auto"/>
        <w:ind w:firstLine="709"/>
        <w:jc w:val="both"/>
        <w:rPr>
          <w:rFonts w:ascii="Tahoma" w:eastAsia="Times New Roman" w:hAnsi="Tahoma" w:cs="Tahoma"/>
          <w:color w:val="555555"/>
          <w:sz w:val="21"/>
          <w:szCs w:val="21"/>
          <w:lang w:eastAsia="ru-RU"/>
        </w:rPr>
      </w:pPr>
      <w:r w:rsidRPr="00303A41">
        <w:rPr>
          <w:rFonts w:ascii="Times New Roman" w:eastAsia="Times New Roman" w:hAnsi="Times New Roman" w:cs="Times New Roman"/>
          <w:color w:val="555555"/>
          <w:sz w:val="21"/>
          <w:szCs w:val="21"/>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484133" w:rsidRDefault="00484133"/>
    <w:sectPr w:rsidR="00484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BE"/>
    <w:rsid w:val="00303A41"/>
    <w:rsid w:val="00484133"/>
    <w:rsid w:val="00660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8D5C"/>
  <w15:chartTrackingRefBased/>
  <w15:docId w15:val="{8BBAAF52-D755-467E-A108-507386C2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3A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A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3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17206">
      <w:bodyDiv w:val="1"/>
      <w:marLeft w:val="0"/>
      <w:marRight w:val="0"/>
      <w:marTop w:val="0"/>
      <w:marBottom w:val="0"/>
      <w:divBdr>
        <w:top w:val="none" w:sz="0" w:space="0" w:color="auto"/>
        <w:left w:val="none" w:sz="0" w:space="0" w:color="auto"/>
        <w:bottom w:val="none" w:sz="0" w:space="0" w:color="auto"/>
        <w:right w:val="none" w:sz="0" w:space="0" w:color="auto"/>
      </w:divBdr>
      <w:divsChild>
        <w:div w:id="1698383154">
          <w:marLeft w:val="0"/>
          <w:marRight w:val="0"/>
          <w:marTop w:val="0"/>
          <w:marBottom w:val="300"/>
          <w:divBdr>
            <w:top w:val="none" w:sz="0" w:space="0" w:color="auto"/>
            <w:left w:val="none" w:sz="0" w:space="0" w:color="auto"/>
            <w:bottom w:val="none" w:sz="0" w:space="0" w:color="auto"/>
            <w:right w:val="none" w:sz="0" w:space="0" w:color="auto"/>
          </w:divBdr>
        </w:div>
        <w:div w:id="903376719">
          <w:marLeft w:val="0"/>
          <w:marRight w:val="0"/>
          <w:marTop w:val="150"/>
          <w:marBottom w:val="300"/>
          <w:divBdr>
            <w:top w:val="none" w:sz="0" w:space="0" w:color="auto"/>
            <w:left w:val="none" w:sz="0" w:space="0" w:color="auto"/>
            <w:bottom w:val="none" w:sz="0" w:space="0" w:color="auto"/>
            <w:right w:val="none" w:sz="0" w:space="0" w:color="auto"/>
          </w:divBdr>
          <w:divsChild>
            <w:div w:id="957565373">
              <w:marLeft w:val="0"/>
              <w:marRight w:val="0"/>
              <w:marTop w:val="0"/>
              <w:marBottom w:val="150"/>
              <w:divBdr>
                <w:top w:val="none" w:sz="0" w:space="0" w:color="auto"/>
                <w:left w:val="none" w:sz="0" w:space="0" w:color="auto"/>
                <w:bottom w:val="none" w:sz="0" w:space="0" w:color="auto"/>
                <w:right w:val="none" w:sz="0" w:space="0" w:color="auto"/>
              </w:divBdr>
            </w:div>
            <w:div w:id="2134671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2172</Words>
  <Characters>12381</Characters>
  <Application>Microsoft Office Word</Application>
  <DocSecurity>0</DocSecurity>
  <Lines>103</Lines>
  <Paragraphs>29</Paragraphs>
  <ScaleCrop>false</ScaleCrop>
  <Company>HP</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Колокольчик</dc:creator>
  <cp:keywords/>
  <dc:description/>
  <cp:lastModifiedBy>Колокольчик</cp:lastModifiedBy>
  <cp:revision>3</cp:revision>
  <dcterms:created xsi:type="dcterms:W3CDTF">2022-12-09T08:05:00Z</dcterms:created>
  <dcterms:modified xsi:type="dcterms:W3CDTF">2022-12-09T08:07:00Z</dcterms:modified>
</cp:coreProperties>
</file>